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4EEB" w14:textId="77777777" w:rsidR="00D5680F" w:rsidRPr="00B2434D" w:rsidRDefault="00D5680F" w:rsidP="005A142F">
      <w:pPr>
        <w:spacing w:line="312" w:lineRule="auto"/>
        <w:jc w:val="right"/>
        <w:rPr>
          <w:rFonts w:ascii="Times New Roman" w:hAnsi="Times New Roman"/>
          <w:i/>
          <w:sz w:val="20"/>
          <w:szCs w:val="20"/>
        </w:rPr>
      </w:pPr>
      <w:r w:rsidRPr="00B2434D">
        <w:rPr>
          <w:rFonts w:ascii="Times New Roman" w:hAnsi="Times New Roman"/>
          <w:i/>
          <w:sz w:val="20"/>
          <w:szCs w:val="20"/>
        </w:rPr>
        <w:t>Załącznik nr 3 do Regulaminu</w:t>
      </w:r>
    </w:p>
    <w:p w14:paraId="5B96383B" w14:textId="3458F18D" w:rsidR="00D5680F" w:rsidRPr="00B2434D" w:rsidRDefault="000F449A" w:rsidP="005A142F">
      <w:pPr>
        <w:pStyle w:val="Nagwek"/>
        <w:spacing w:line="312" w:lineRule="auto"/>
        <w:jc w:val="right"/>
        <w:rPr>
          <w:rFonts w:ascii="Times New Roman" w:hAnsi="Times New Roman"/>
          <w:i/>
          <w:sz w:val="20"/>
          <w:szCs w:val="20"/>
        </w:rPr>
      </w:pPr>
      <w:r w:rsidRPr="00B2434D">
        <w:rPr>
          <w:rFonts w:ascii="Times New Roman" w:hAnsi="Times New Roman"/>
          <w:i/>
          <w:sz w:val="20"/>
          <w:szCs w:val="20"/>
        </w:rPr>
        <w:t>Wersja n</w:t>
      </w:r>
      <w:r w:rsidR="003545B8" w:rsidRPr="00B2434D">
        <w:rPr>
          <w:rFonts w:ascii="Times New Roman" w:hAnsi="Times New Roman"/>
          <w:i/>
          <w:sz w:val="20"/>
          <w:szCs w:val="20"/>
        </w:rPr>
        <w:t>r</w:t>
      </w:r>
      <w:r w:rsidR="00CC68F5" w:rsidRPr="00B2434D">
        <w:rPr>
          <w:rFonts w:ascii="Times New Roman" w:hAnsi="Times New Roman"/>
          <w:i/>
          <w:sz w:val="20"/>
          <w:szCs w:val="20"/>
        </w:rPr>
        <w:t xml:space="preserve"> </w:t>
      </w:r>
      <w:r w:rsidR="0060441D">
        <w:rPr>
          <w:rFonts w:ascii="Times New Roman" w:hAnsi="Times New Roman"/>
          <w:i/>
          <w:sz w:val="20"/>
          <w:szCs w:val="20"/>
        </w:rPr>
        <w:t>3</w:t>
      </w:r>
      <w:r w:rsidR="00C7469A" w:rsidRPr="00B2434D">
        <w:rPr>
          <w:rFonts w:ascii="Times New Roman" w:hAnsi="Times New Roman"/>
          <w:i/>
          <w:sz w:val="20"/>
          <w:szCs w:val="20"/>
        </w:rPr>
        <w:t xml:space="preserve"> </w:t>
      </w:r>
      <w:r w:rsidRPr="00B2434D">
        <w:rPr>
          <w:rFonts w:ascii="Times New Roman" w:hAnsi="Times New Roman"/>
          <w:i/>
          <w:sz w:val="20"/>
          <w:szCs w:val="20"/>
        </w:rPr>
        <w:t>z dnia</w:t>
      </w:r>
      <w:r w:rsidR="003B16D2" w:rsidRPr="00B2434D">
        <w:rPr>
          <w:rFonts w:ascii="Times New Roman" w:hAnsi="Times New Roman"/>
          <w:i/>
          <w:sz w:val="20"/>
          <w:szCs w:val="20"/>
        </w:rPr>
        <w:t xml:space="preserve"> </w:t>
      </w:r>
      <w:r w:rsidR="004E0EB9">
        <w:rPr>
          <w:rFonts w:ascii="Times New Roman" w:hAnsi="Times New Roman"/>
          <w:i/>
          <w:sz w:val="20"/>
          <w:szCs w:val="20"/>
        </w:rPr>
        <w:t>07</w:t>
      </w:r>
      <w:r w:rsidR="003545B8" w:rsidRPr="00B2434D">
        <w:rPr>
          <w:rFonts w:ascii="Times New Roman" w:hAnsi="Times New Roman"/>
          <w:i/>
          <w:sz w:val="20"/>
          <w:szCs w:val="20"/>
        </w:rPr>
        <w:t>.</w:t>
      </w:r>
      <w:r w:rsidR="0060441D">
        <w:rPr>
          <w:rFonts w:ascii="Times New Roman" w:hAnsi="Times New Roman"/>
          <w:i/>
          <w:sz w:val="20"/>
          <w:szCs w:val="20"/>
        </w:rPr>
        <w:t>0</w:t>
      </w:r>
      <w:r w:rsidR="004E0EB9">
        <w:rPr>
          <w:rFonts w:ascii="Times New Roman" w:hAnsi="Times New Roman"/>
          <w:i/>
          <w:sz w:val="20"/>
          <w:szCs w:val="20"/>
        </w:rPr>
        <w:t>3</w:t>
      </w:r>
      <w:r w:rsidR="003545B8" w:rsidRPr="00B2434D">
        <w:rPr>
          <w:rFonts w:ascii="Times New Roman" w:hAnsi="Times New Roman"/>
          <w:i/>
          <w:sz w:val="20"/>
          <w:szCs w:val="20"/>
        </w:rPr>
        <w:t>.202</w:t>
      </w:r>
      <w:r w:rsidR="0060441D">
        <w:rPr>
          <w:rFonts w:ascii="Times New Roman" w:hAnsi="Times New Roman"/>
          <w:i/>
          <w:sz w:val="20"/>
          <w:szCs w:val="20"/>
        </w:rPr>
        <w:t>2</w:t>
      </w:r>
    </w:p>
    <w:p w14:paraId="2CF80561" w14:textId="77777777" w:rsidR="00872385" w:rsidRPr="003C021B" w:rsidRDefault="005A142F" w:rsidP="000A63C0">
      <w:pPr>
        <w:pStyle w:val="Teksttreci20"/>
        <w:shd w:val="clear" w:color="auto" w:fill="auto"/>
        <w:spacing w:before="0" w:after="0" w:line="360" w:lineRule="auto"/>
        <w:ind w:firstLine="0"/>
        <w:rPr>
          <w:b/>
          <w:i/>
        </w:rPr>
      </w:pPr>
      <w:r>
        <w:rPr>
          <w:b/>
        </w:rPr>
        <w:br/>
      </w:r>
      <w:r w:rsidR="00035533">
        <w:rPr>
          <w:b/>
        </w:rPr>
        <w:t xml:space="preserve">             </w:t>
      </w:r>
      <w:r w:rsidR="00872385" w:rsidRPr="00CC4F3D">
        <w:rPr>
          <w:b/>
        </w:rPr>
        <w:t>UMO</w:t>
      </w:r>
      <w:r w:rsidR="00872385">
        <w:rPr>
          <w:b/>
        </w:rPr>
        <w:t xml:space="preserve">WA WSPARCIA USŁUGI </w:t>
      </w:r>
      <w:r w:rsidR="00872385" w:rsidRPr="003C021B">
        <w:rPr>
          <w:b/>
        </w:rPr>
        <w:t>ROZWOJOWEJ</w:t>
      </w:r>
      <w:r w:rsidR="00A57FDC">
        <w:rPr>
          <w:b/>
        </w:rPr>
        <w:t xml:space="preserve"> NR…………………….</w:t>
      </w:r>
    </w:p>
    <w:p w14:paraId="41F31AD4" w14:textId="77777777" w:rsidR="00A57FDC" w:rsidRDefault="00A57FDC" w:rsidP="000A63C0">
      <w:pPr>
        <w:pStyle w:val="Teksttreci20"/>
        <w:spacing w:before="0" w:after="0" w:line="360" w:lineRule="auto"/>
        <w:ind w:firstLine="0"/>
      </w:pPr>
      <w:r>
        <w:t>w ramach Osi priorytetowej 10 – Otwarty rynek pracy</w:t>
      </w:r>
    </w:p>
    <w:p w14:paraId="26590086" w14:textId="77777777" w:rsidR="00A57FDC" w:rsidRDefault="00A57FDC" w:rsidP="000A63C0">
      <w:pPr>
        <w:pStyle w:val="Teksttreci20"/>
        <w:spacing w:before="0" w:after="0" w:line="360" w:lineRule="auto"/>
        <w:ind w:firstLine="0"/>
      </w:pPr>
      <w:r>
        <w:t xml:space="preserve">Działanie 10.5 – Przystosowanie pracowników, przedsiębiorstw i przedsiębiorców do zmian </w:t>
      </w:r>
    </w:p>
    <w:p w14:paraId="3F75CF6D" w14:textId="77777777" w:rsidR="00A57FDC" w:rsidRDefault="00A57FDC" w:rsidP="00E905A6">
      <w:pPr>
        <w:pStyle w:val="Teksttreci20"/>
        <w:spacing w:before="0" w:after="0" w:line="360" w:lineRule="auto"/>
        <w:ind w:firstLine="0"/>
        <w:jc w:val="both"/>
      </w:pPr>
      <w:r>
        <w:t xml:space="preserve">w ramach projektu: </w:t>
      </w:r>
      <w:r w:rsidRPr="003545B8">
        <w:rPr>
          <w:b/>
        </w:rPr>
        <w:t>„</w:t>
      </w:r>
      <w:r w:rsidR="003545B8" w:rsidRPr="003545B8">
        <w:rPr>
          <w:b/>
        </w:rPr>
        <w:t>Kadry dla biznesu - dofinansowanie usług rozwojowych dla MMŚP</w:t>
      </w:r>
      <w:r w:rsidRPr="003545B8">
        <w:rPr>
          <w:b/>
        </w:rPr>
        <w:t>”</w:t>
      </w:r>
      <w:r w:rsidRPr="00A57FDC">
        <w:rPr>
          <w:b/>
        </w:rPr>
        <w:t xml:space="preserve"> </w:t>
      </w:r>
      <w:r>
        <w:t xml:space="preserve">współfinansowanego ze środków Europejskiego Funduszu Społecznego realizowanego przez Świętokrzyskie Centrum Innowacji i Transferu Technologii Spółka z ograniczoną odpowiedzialnością, </w:t>
      </w:r>
      <w:r w:rsidR="003545B8">
        <w:br/>
      </w:r>
      <w:r>
        <w:t>ul. Studencka 1</w:t>
      </w:r>
      <w:r w:rsidR="00E905A6">
        <w:t>, 25-401 Kielce</w:t>
      </w:r>
      <w:r>
        <w:t xml:space="preserve"> w partnerstwie z</w:t>
      </w:r>
      <w:r w:rsidR="003545B8">
        <w:t>e</w:t>
      </w:r>
      <w:r>
        <w:t xml:space="preserve"> </w:t>
      </w:r>
      <w:r w:rsidR="003545B8" w:rsidRPr="003545B8">
        <w:t>Staropolsk</w:t>
      </w:r>
      <w:r w:rsidR="003545B8">
        <w:t>ą</w:t>
      </w:r>
      <w:r w:rsidR="003545B8" w:rsidRPr="003545B8">
        <w:t xml:space="preserve"> Izb</w:t>
      </w:r>
      <w:r w:rsidR="003545B8">
        <w:t>ą</w:t>
      </w:r>
      <w:r w:rsidR="003545B8" w:rsidRPr="003545B8">
        <w:t xml:space="preserve"> Przemysłowo-Handlow</w:t>
      </w:r>
      <w:r w:rsidR="003545B8">
        <w:t>ą,</w:t>
      </w:r>
      <w:r w:rsidR="003545B8" w:rsidRPr="003545B8">
        <w:t xml:space="preserve"> </w:t>
      </w:r>
      <w:r w:rsidR="003545B8">
        <w:br/>
      </w:r>
      <w:r w:rsidR="00E905A6">
        <w:t xml:space="preserve">ul. H. </w:t>
      </w:r>
      <w:r w:rsidR="003545B8" w:rsidRPr="003545B8">
        <w:t>Sienkiewicza 53, 25-002 Kielce</w:t>
      </w:r>
      <w:r>
        <w:t xml:space="preserve"> na podstawie umowy podpisanej z Wojewódzkim Urzędem Pracy w Kielcach</w:t>
      </w:r>
    </w:p>
    <w:p w14:paraId="25A34BA9" w14:textId="77777777" w:rsidR="00A57FDC" w:rsidRDefault="00A57FDC" w:rsidP="000A63C0">
      <w:pPr>
        <w:pStyle w:val="Teksttreci20"/>
        <w:spacing w:before="0" w:after="0" w:line="360" w:lineRule="auto"/>
        <w:ind w:firstLine="0"/>
      </w:pPr>
    </w:p>
    <w:p w14:paraId="049A5BAE" w14:textId="77777777" w:rsidR="00A57FDC" w:rsidRDefault="00A57FDC" w:rsidP="000A63C0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zawarta w dniu ………………….</w:t>
      </w:r>
    </w:p>
    <w:p w14:paraId="30BBC80D" w14:textId="77777777" w:rsidR="00A57FDC" w:rsidRDefault="00A57FDC" w:rsidP="000A63C0">
      <w:pPr>
        <w:pStyle w:val="Teksttreci20"/>
        <w:shd w:val="clear" w:color="auto" w:fill="auto"/>
        <w:spacing w:before="0" w:after="0" w:line="360" w:lineRule="auto"/>
        <w:ind w:firstLine="0"/>
        <w:jc w:val="both"/>
      </w:pPr>
    </w:p>
    <w:p w14:paraId="2EF66A26" w14:textId="77777777" w:rsidR="00BF14F2" w:rsidRDefault="00BF14F2" w:rsidP="00BF14F2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między:</w:t>
      </w:r>
    </w:p>
    <w:p w14:paraId="3E52FBF6" w14:textId="77777777" w:rsidR="00BF14F2" w:rsidRPr="003C021B" w:rsidRDefault="00BF14F2" w:rsidP="00BF14F2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 w:rsidRPr="003C021B">
        <w:rPr>
          <w:b/>
        </w:rPr>
        <w:t xml:space="preserve">Świętokrzyskim Centrum Innowacji i Transferu Technologii Spółka z ograniczoną odpowiedzialnością </w:t>
      </w:r>
      <w:r w:rsidRPr="003C021B">
        <w:t>w Kielcach  25 – 401 Kielce przy ul. Studencka 1, wpisaną do Rejestru Przedsiębiorców Krajowego Rejestru Sądowego pod numerem: 80176 prowadzonym przez Sąd Rejonowy w Kielcach Wydział X Gospodarczy Krajowego Rejestru Sądowego, o kapitale zakładowym w wysokości: 2 965 000 złotych, NIP: 657-24-40-128, REGON: 292455493, zwaną w dalszej części umowy</w:t>
      </w:r>
      <w:r w:rsidRPr="003C021B">
        <w:rPr>
          <w:rStyle w:val="Teksttreci2Pogrubienie"/>
          <w:color w:val="auto"/>
        </w:rPr>
        <w:t xml:space="preserve"> „Operatorem”, </w:t>
      </w:r>
      <w:r w:rsidRPr="003C021B">
        <w:t xml:space="preserve">reprezentowaną przez: </w:t>
      </w:r>
      <w:r w:rsidR="000D694B">
        <w:br/>
      </w:r>
      <w:r w:rsidRPr="003C021B">
        <w:t xml:space="preserve">Pana </w:t>
      </w:r>
      <w:r w:rsidR="00CC68F5">
        <w:t>Pawła Łaskiego</w:t>
      </w:r>
      <w:r w:rsidR="00CC68F5" w:rsidRPr="003C021B">
        <w:t xml:space="preserve"> </w:t>
      </w:r>
      <w:r w:rsidRPr="003C021B">
        <w:t>– Prezesa Zarządu</w:t>
      </w:r>
    </w:p>
    <w:p w14:paraId="1098E323" w14:textId="77777777" w:rsidR="00BF14F2" w:rsidRDefault="00BF14F2" w:rsidP="00BF14F2">
      <w:pPr>
        <w:pStyle w:val="Teksttreci20"/>
        <w:shd w:val="clear" w:color="auto" w:fill="auto"/>
        <w:spacing w:before="0" w:after="0" w:line="360" w:lineRule="auto"/>
        <w:ind w:firstLine="0"/>
        <w:jc w:val="both"/>
      </w:pPr>
    </w:p>
    <w:p w14:paraId="544E763A" w14:textId="77777777" w:rsidR="00BF14F2" w:rsidRDefault="00BF14F2" w:rsidP="00BF14F2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 xml:space="preserve">a </w:t>
      </w:r>
    </w:p>
    <w:p w14:paraId="611A77F8" w14:textId="77777777" w:rsidR="00BF14F2" w:rsidRDefault="00BF14F2" w:rsidP="00BF14F2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………………………………</w:t>
      </w:r>
      <w:r w:rsidRPr="00A42645">
        <w:rPr>
          <w:i/>
        </w:rPr>
        <w:t>(przedsiębiorca - Nazwa)</w:t>
      </w:r>
      <w:r>
        <w:t xml:space="preserve"> z siedzibą w … </w:t>
      </w:r>
      <w:r w:rsidRPr="00A42645">
        <w:rPr>
          <w:i/>
        </w:rPr>
        <w:t>(kod pocztowy),</w:t>
      </w:r>
      <w:r>
        <w:t xml:space="preserve"> przy ulicy ……………………wpisaną do Krajowego Rejestru Sądowego/Centralnej Ewidencji Działalności Gospodarczej prowadzonego przez…………………………..,</w:t>
      </w:r>
      <w:r>
        <w:tab/>
        <w:t>pod</w:t>
      </w:r>
      <w:r>
        <w:tab/>
        <w:t>nr …………………………., NIP………………, REGON…………………,</w:t>
      </w:r>
      <w:r w:rsidR="003545B8">
        <w:t xml:space="preserve"> </w:t>
      </w:r>
      <w:r>
        <w:t>zwanym w dalszej części umowy „</w:t>
      </w:r>
      <w:r>
        <w:rPr>
          <w:rStyle w:val="Teksttreci2Pogrubienie"/>
        </w:rPr>
        <w:t>Przedsiębiorcą”</w:t>
      </w:r>
      <w:r>
        <w:t>, reprezentowanym przez: …………………………………..:</w:t>
      </w:r>
      <w:r w:rsidRPr="00A57FDC">
        <w:t xml:space="preserve"> Imię i nazwisko – stanowisko</w:t>
      </w:r>
    </w:p>
    <w:p w14:paraId="4F794A52" w14:textId="77777777" w:rsidR="00BF14F2" w:rsidRDefault="00BF14F2" w:rsidP="00BF14F2">
      <w:pPr>
        <w:pStyle w:val="Teksttreci20"/>
        <w:shd w:val="clear" w:color="auto" w:fill="auto"/>
        <w:spacing w:before="0" w:after="120" w:line="360" w:lineRule="auto"/>
        <w:ind w:left="23" w:firstLine="0"/>
        <w:jc w:val="left"/>
      </w:pPr>
      <w:r w:rsidRPr="00194F6F">
        <w:t xml:space="preserve">zwanym/i dalej </w:t>
      </w:r>
      <w:r w:rsidRPr="00194F6F">
        <w:rPr>
          <w:rStyle w:val="Teksttreci2Pogrubienie"/>
        </w:rPr>
        <w:t xml:space="preserve">„Stroną/mi”, </w:t>
      </w:r>
      <w:r w:rsidRPr="00194F6F">
        <w:t>o następującej treści:</w:t>
      </w:r>
    </w:p>
    <w:p w14:paraId="7B2514D6" w14:textId="77777777" w:rsidR="00A57FDC" w:rsidRDefault="00A57FDC" w:rsidP="000A63C0">
      <w:pPr>
        <w:pStyle w:val="Teksttreci20"/>
        <w:shd w:val="clear" w:color="auto" w:fill="auto"/>
        <w:spacing w:before="0" w:after="0" w:line="360" w:lineRule="auto"/>
        <w:ind w:firstLine="0"/>
        <w:jc w:val="both"/>
      </w:pPr>
    </w:p>
    <w:p w14:paraId="589D48E8" w14:textId="77777777" w:rsidR="00E905A6" w:rsidRDefault="00E905A6" w:rsidP="000A63C0">
      <w:pPr>
        <w:pStyle w:val="Teksttreci60"/>
        <w:shd w:val="clear" w:color="auto" w:fill="auto"/>
        <w:spacing w:before="0" w:line="360" w:lineRule="auto"/>
        <w:ind w:left="23"/>
        <w:rPr>
          <w:rStyle w:val="Teksttreci6Bezpogrubienia"/>
        </w:rPr>
      </w:pPr>
      <w:r>
        <w:rPr>
          <w:rStyle w:val="Teksttreci6Bezpogrubienia"/>
        </w:rPr>
        <w:t>§ 1</w:t>
      </w:r>
    </w:p>
    <w:p w14:paraId="2502CD2A" w14:textId="77777777" w:rsidR="00872385" w:rsidRDefault="00872385" w:rsidP="000A63C0">
      <w:pPr>
        <w:pStyle w:val="Teksttreci60"/>
        <w:shd w:val="clear" w:color="auto" w:fill="auto"/>
        <w:spacing w:before="0" w:line="360" w:lineRule="auto"/>
        <w:ind w:left="23"/>
      </w:pPr>
      <w:r>
        <w:t>Definicje</w:t>
      </w:r>
    </w:p>
    <w:p w14:paraId="778598C6" w14:textId="77777777" w:rsidR="00872385" w:rsidRDefault="00872385" w:rsidP="000A63C0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Ilekroć w Umowie jest mowa o:</w:t>
      </w:r>
    </w:p>
    <w:p w14:paraId="5B42DFEF" w14:textId="77777777" w:rsidR="00CE39D1" w:rsidRDefault="00CE39D1" w:rsidP="00B2434D">
      <w:pPr>
        <w:pStyle w:val="Teksttreci20"/>
        <w:shd w:val="clear" w:color="auto" w:fill="auto"/>
        <w:spacing w:before="0" w:after="60" w:line="360" w:lineRule="auto"/>
        <w:ind w:firstLine="0"/>
        <w:jc w:val="both"/>
      </w:pPr>
      <w:r w:rsidRPr="00724DA7">
        <w:rPr>
          <w:b/>
        </w:rPr>
        <w:t>Dostawc</w:t>
      </w:r>
      <w:r>
        <w:rPr>
          <w:b/>
        </w:rPr>
        <w:t>y</w:t>
      </w:r>
      <w:r w:rsidRPr="00724DA7">
        <w:rPr>
          <w:b/>
        </w:rPr>
        <w:t xml:space="preserve"> </w:t>
      </w:r>
      <w:r>
        <w:rPr>
          <w:b/>
        </w:rPr>
        <w:t>–</w:t>
      </w:r>
      <w:r w:rsidRPr="00724DA7">
        <w:rPr>
          <w:b/>
        </w:rPr>
        <w:t xml:space="preserve"> </w:t>
      </w:r>
      <w:r>
        <w:t>Wykonawca</w:t>
      </w:r>
      <w:r w:rsidRPr="00724DA7">
        <w:t xml:space="preserve"> usługi rozwojowej wpisany do Bazy Usług Rozwojowych prowadzonej przez Polską Agencję Rozwoju Przedsiębiorczości.</w:t>
      </w:r>
    </w:p>
    <w:p w14:paraId="2F95C558" w14:textId="77777777" w:rsidR="00CE39D1" w:rsidRPr="0022509C" w:rsidRDefault="00CE39D1" w:rsidP="00B2434D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22509C">
        <w:rPr>
          <w:rFonts w:ascii="Times New Roman" w:hAnsi="Times New Roman"/>
          <w:b/>
          <w:bCs/>
          <w:sz w:val="20"/>
          <w:szCs w:val="20"/>
        </w:rPr>
        <w:lastRenderedPageBreak/>
        <w:t xml:space="preserve">Dzień roboczy – </w:t>
      </w:r>
      <w:r w:rsidRPr="0022509C">
        <w:rPr>
          <w:rFonts w:ascii="Times New Roman" w:hAnsi="Times New Roman"/>
          <w:bCs/>
          <w:sz w:val="20"/>
          <w:szCs w:val="20"/>
        </w:rPr>
        <w:t xml:space="preserve">dni od poniedziałku do piątku z wyłączeniem dni ustawowo wolnych od pracy wskazanych </w:t>
      </w:r>
      <w:r w:rsidR="000D694B">
        <w:rPr>
          <w:rFonts w:ascii="Times New Roman" w:hAnsi="Times New Roman"/>
          <w:bCs/>
          <w:sz w:val="20"/>
          <w:szCs w:val="20"/>
        </w:rPr>
        <w:br/>
      </w:r>
      <w:r w:rsidRPr="0022509C">
        <w:rPr>
          <w:rFonts w:ascii="Times New Roman" w:hAnsi="Times New Roman"/>
          <w:bCs/>
          <w:sz w:val="20"/>
          <w:szCs w:val="20"/>
        </w:rPr>
        <w:t xml:space="preserve">w ustawie z dnia 18 stycznia 1951 r. o dniach wolnych od pracy (tekst jednolity Dz.U. z 2015 r. poz. 90)  </w:t>
      </w:r>
    </w:p>
    <w:p w14:paraId="1FC07B91" w14:textId="77777777" w:rsidR="00872385" w:rsidRPr="00724DA7" w:rsidRDefault="00872385" w:rsidP="00B2434D">
      <w:pPr>
        <w:pStyle w:val="Teksttreci20"/>
        <w:spacing w:before="0" w:after="60" w:line="360" w:lineRule="auto"/>
        <w:ind w:firstLine="0"/>
        <w:jc w:val="both"/>
        <w:rPr>
          <w:b/>
        </w:rPr>
      </w:pPr>
      <w:r w:rsidRPr="00101106">
        <w:rPr>
          <w:b/>
        </w:rPr>
        <w:t>Przedsiębiorcy</w:t>
      </w:r>
      <w:r w:rsidRPr="002E339C">
        <w:t xml:space="preserve"> </w:t>
      </w:r>
      <w:r w:rsidR="00A57FDC" w:rsidRPr="002E339C">
        <w:t>–</w:t>
      </w:r>
      <w:r w:rsidR="002E339C" w:rsidRPr="002E339C">
        <w:t xml:space="preserve"> </w:t>
      </w:r>
      <w:r w:rsidRPr="00661C57">
        <w:t xml:space="preserve">należy przez to rozumieć </w:t>
      </w:r>
      <w:r w:rsidR="00912F65" w:rsidRPr="00661C57">
        <w:t>p</w:t>
      </w:r>
      <w:r w:rsidR="00A73640" w:rsidRPr="00661C57">
        <w:t>odmiot, o którym mowa w art</w:t>
      </w:r>
      <w:r w:rsidR="00C054C9" w:rsidRPr="00661C57">
        <w:t>.</w:t>
      </w:r>
      <w:r w:rsidR="00A73640" w:rsidRPr="00661C57">
        <w:t xml:space="preserve"> 4 Ustawy z dnia 6 marca 2018 r. Prawo przedsiębiorców</w:t>
      </w:r>
      <w:r w:rsidR="001A70B2" w:rsidRPr="00661C57">
        <w:t xml:space="preserve"> </w:t>
      </w:r>
      <w:r w:rsidR="00DE6375" w:rsidRPr="00661C57">
        <w:t>(</w:t>
      </w:r>
      <w:proofErr w:type="spellStart"/>
      <w:r w:rsidR="00DE6375" w:rsidRPr="00661C57">
        <w:t>t.j</w:t>
      </w:r>
      <w:proofErr w:type="spellEnd"/>
      <w:r w:rsidR="00DE6375" w:rsidRPr="00661C57">
        <w:t>. Dz. U. z 2019 r. poz. 1292.)</w:t>
      </w:r>
      <w:r w:rsidR="00C054C9" w:rsidRPr="00661C57">
        <w:t xml:space="preserve">, </w:t>
      </w:r>
      <w:r w:rsidR="001A70B2" w:rsidRPr="00661C57">
        <w:t>korzystający</w:t>
      </w:r>
      <w:r w:rsidRPr="00661C57">
        <w:t xml:space="preserve"> ze środków przyznawanych w ramach projektu </w:t>
      </w:r>
      <w:r w:rsidR="003545B8">
        <w:t>„</w:t>
      </w:r>
      <w:r w:rsidR="003545B8" w:rsidRPr="003545B8">
        <w:rPr>
          <w:b/>
        </w:rPr>
        <w:t>Kadry dla biznesu - dofinansowanie usług rozwojowych dla MMŚP”</w:t>
      </w:r>
      <w:r w:rsidR="004A27F6" w:rsidRPr="00724DA7">
        <w:rPr>
          <w:i/>
        </w:rPr>
        <w:t xml:space="preserve"> </w:t>
      </w:r>
      <w:r w:rsidRPr="00724DA7">
        <w:t xml:space="preserve">realizowanego przez </w:t>
      </w:r>
      <w:r w:rsidR="004A27F6" w:rsidRPr="00724DA7">
        <w:t>Świętokrzyskie Centrum Innowacji i Transferu Technologii Sp. z o.o. w Partnerstwie z</w:t>
      </w:r>
      <w:r w:rsidR="003545B8">
        <w:t>e</w:t>
      </w:r>
      <w:r w:rsidR="004A27F6" w:rsidRPr="00724DA7">
        <w:t xml:space="preserve"> </w:t>
      </w:r>
      <w:r w:rsidR="003545B8">
        <w:t>Staropolską Izbą Przemysłowo-Handlową</w:t>
      </w:r>
      <w:r w:rsidR="004A27F6" w:rsidRPr="00724DA7">
        <w:t xml:space="preserve"> w </w:t>
      </w:r>
      <w:r w:rsidRPr="00724DA7">
        <w:t xml:space="preserve">ramach Regionalnego Programu Operacyjnego Województwa Świętokrzyskiego </w:t>
      </w:r>
      <w:r w:rsidR="000D694B">
        <w:br/>
      </w:r>
      <w:r w:rsidRPr="00724DA7">
        <w:t xml:space="preserve">na lata 2014 </w:t>
      </w:r>
      <w:r w:rsidR="009F7F00">
        <w:t>–</w:t>
      </w:r>
      <w:r w:rsidRPr="00724DA7">
        <w:t xml:space="preserve"> 2020</w:t>
      </w:r>
      <w:r w:rsidR="009F7F00">
        <w:t>.</w:t>
      </w:r>
    </w:p>
    <w:p w14:paraId="36511ECD" w14:textId="77777777" w:rsidR="00872385" w:rsidRPr="00724DA7" w:rsidRDefault="00872385" w:rsidP="00B2434D">
      <w:pPr>
        <w:pStyle w:val="Teksttreci20"/>
        <w:shd w:val="clear" w:color="auto" w:fill="auto"/>
        <w:spacing w:before="0" w:after="60" w:line="360" w:lineRule="auto"/>
        <w:ind w:firstLine="0"/>
        <w:jc w:val="both"/>
      </w:pPr>
      <w:r w:rsidRPr="00724DA7">
        <w:rPr>
          <w:rStyle w:val="Teksttreci2Pogrubienie"/>
          <w:sz w:val="20"/>
          <w:szCs w:val="20"/>
        </w:rPr>
        <w:t xml:space="preserve">Płatności </w:t>
      </w:r>
      <w:r w:rsidR="00A57FDC">
        <w:t>–</w:t>
      </w:r>
      <w:r w:rsidRPr="00724DA7">
        <w:t xml:space="preserve"> należy przez to rozumieć kwotę środków przekazaną przez Operatora na rachunek Przedsiębiorcy </w:t>
      </w:r>
      <w:r w:rsidR="000D694B">
        <w:br/>
      </w:r>
      <w:r w:rsidRPr="00724DA7">
        <w:t>po spełnieniu przez niego warunków wynikających z niniejszej Umowy.</w:t>
      </w:r>
    </w:p>
    <w:p w14:paraId="61176FFE" w14:textId="77777777" w:rsidR="00872385" w:rsidRPr="00724DA7" w:rsidRDefault="00872385" w:rsidP="00B2434D">
      <w:pPr>
        <w:pStyle w:val="Teksttreci20"/>
        <w:shd w:val="clear" w:color="auto" w:fill="auto"/>
        <w:spacing w:before="0" w:after="60" w:line="360" w:lineRule="auto"/>
        <w:ind w:firstLine="0"/>
        <w:jc w:val="both"/>
        <w:rPr>
          <w:b/>
        </w:rPr>
      </w:pPr>
      <w:r w:rsidRPr="00724DA7">
        <w:rPr>
          <w:rStyle w:val="Teksttreci2Pogrubienie"/>
          <w:sz w:val="20"/>
          <w:szCs w:val="20"/>
        </w:rPr>
        <w:t>Projek</w:t>
      </w:r>
      <w:r w:rsidR="00BA27C2" w:rsidRPr="00724DA7">
        <w:rPr>
          <w:rStyle w:val="Teksttreci2Pogrubienie"/>
          <w:sz w:val="20"/>
          <w:szCs w:val="20"/>
        </w:rPr>
        <w:t>cie</w:t>
      </w:r>
      <w:r w:rsidRPr="00724DA7">
        <w:rPr>
          <w:rStyle w:val="Teksttreci2Pogrubienie"/>
          <w:sz w:val="20"/>
          <w:szCs w:val="20"/>
        </w:rPr>
        <w:t xml:space="preserve"> </w:t>
      </w:r>
      <w:r w:rsidR="00A57FDC">
        <w:t>–</w:t>
      </w:r>
      <w:r w:rsidRPr="00724DA7">
        <w:t xml:space="preserve"> należy przez to rozumieć projekt w zakresie Podmiotowego Systemu Finansowania usług rozwojowych realizowany w ramach Regionalnego Programu Operacyjnego Województwa Świętokrzyskiego </w:t>
      </w:r>
      <w:r w:rsidR="000D694B">
        <w:br/>
      </w:r>
      <w:r w:rsidRPr="00724DA7">
        <w:t xml:space="preserve">na lata 2014 </w:t>
      </w:r>
      <w:r w:rsidR="009F7F00">
        <w:t>–</w:t>
      </w:r>
      <w:r w:rsidRPr="00724DA7">
        <w:t xml:space="preserve"> 2020</w:t>
      </w:r>
      <w:r w:rsidR="009F7F00">
        <w:t>.</w:t>
      </w:r>
    </w:p>
    <w:p w14:paraId="5B305517" w14:textId="77777777" w:rsidR="004A27F6" w:rsidRPr="0022509C" w:rsidRDefault="008415BD" w:rsidP="00B2434D">
      <w:pPr>
        <w:pStyle w:val="Teksttreci20"/>
        <w:shd w:val="clear" w:color="auto" w:fill="auto"/>
        <w:tabs>
          <w:tab w:val="center" w:pos="3178"/>
          <w:tab w:val="right" w:pos="6192"/>
          <w:tab w:val="right" w:pos="9058"/>
        </w:tabs>
        <w:spacing w:before="0" w:after="60" w:line="360" w:lineRule="auto"/>
        <w:ind w:firstLine="0"/>
        <w:jc w:val="both"/>
      </w:pPr>
      <w:r w:rsidRPr="0022509C">
        <w:rPr>
          <w:b/>
        </w:rPr>
        <w:t>Regulamin</w:t>
      </w:r>
      <w:r w:rsidR="00BA27C2" w:rsidRPr="0022509C">
        <w:rPr>
          <w:b/>
        </w:rPr>
        <w:t>ie</w:t>
      </w:r>
      <w:r w:rsidR="00C30DBC" w:rsidRPr="0022509C">
        <w:t xml:space="preserve"> </w:t>
      </w:r>
      <w:r w:rsidR="008E6CDF" w:rsidRPr="0022509C">
        <w:t>–</w:t>
      </w:r>
      <w:r w:rsidR="00E46D5D" w:rsidRPr="0022509C">
        <w:t xml:space="preserve"> </w:t>
      </w:r>
      <w:r w:rsidR="008E6CDF" w:rsidRPr="0022509C">
        <w:t xml:space="preserve">dokument określający warunki i zasady wsparcia usług rozwojowych </w:t>
      </w:r>
      <w:r w:rsidR="00C30DBC" w:rsidRPr="0022509C">
        <w:t>dla przedsiębiorców i</w:t>
      </w:r>
      <w:r w:rsidR="00BD7E8D" w:rsidRPr="0022509C">
        <w:t> </w:t>
      </w:r>
      <w:r w:rsidR="00C30DBC" w:rsidRPr="0022509C">
        <w:t>pracownikó</w:t>
      </w:r>
      <w:r w:rsidRPr="0022509C">
        <w:t xml:space="preserve">w w ramach Podmiotowego Systemu Finansowania </w:t>
      </w:r>
      <w:r w:rsidR="008E6CDF" w:rsidRPr="0022509C">
        <w:t xml:space="preserve">opublikowany na stronie internetowej </w:t>
      </w:r>
      <w:hyperlink r:id="rId8" w:history="1">
        <w:r w:rsidR="004A27F6" w:rsidRPr="0022509C">
          <w:rPr>
            <w:rStyle w:val="Hipercze"/>
          </w:rPr>
          <w:t>www.it.kielce.pl</w:t>
        </w:r>
      </w:hyperlink>
      <w:r w:rsidR="004A27F6" w:rsidRPr="0022509C">
        <w:t xml:space="preserve"> i</w:t>
      </w:r>
      <w:r w:rsidR="00145BBB" w:rsidRPr="0022509C">
        <w:t xml:space="preserve"> </w:t>
      </w:r>
      <w:hyperlink r:id="rId9" w:history="1">
        <w:r w:rsidR="00E905A6" w:rsidRPr="0022509C">
          <w:rPr>
            <w:rStyle w:val="Hipercze"/>
          </w:rPr>
          <w:t>www.siph.com.pl</w:t>
        </w:r>
      </w:hyperlink>
      <w:r w:rsidR="00E905A6" w:rsidRPr="0022509C">
        <w:t xml:space="preserve"> </w:t>
      </w:r>
    </w:p>
    <w:p w14:paraId="683D29D2" w14:textId="77777777" w:rsidR="0022509C" w:rsidRDefault="0022509C" w:rsidP="00B2434D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22509C">
        <w:rPr>
          <w:rFonts w:ascii="Times New Roman" w:hAnsi="Times New Roman"/>
          <w:b/>
          <w:bCs/>
          <w:sz w:val="20"/>
          <w:szCs w:val="20"/>
        </w:rPr>
        <w:t xml:space="preserve">Termin realizacji – </w:t>
      </w:r>
      <w:r w:rsidRPr="0022509C">
        <w:rPr>
          <w:rFonts w:ascii="Times New Roman" w:hAnsi="Times New Roman"/>
          <w:bCs/>
          <w:sz w:val="20"/>
          <w:szCs w:val="20"/>
        </w:rPr>
        <w:t>wszelkie terminy realizacji określonych czynności wskazane w </w:t>
      </w:r>
      <w:r w:rsidR="00B45F91">
        <w:rPr>
          <w:rFonts w:ascii="Times New Roman" w:hAnsi="Times New Roman"/>
          <w:bCs/>
          <w:sz w:val="20"/>
          <w:szCs w:val="20"/>
        </w:rPr>
        <w:t>Umowie</w:t>
      </w:r>
      <w:r w:rsidRPr="0022509C">
        <w:rPr>
          <w:rFonts w:ascii="Times New Roman" w:hAnsi="Times New Roman"/>
          <w:bCs/>
          <w:sz w:val="20"/>
          <w:szCs w:val="20"/>
        </w:rPr>
        <w:t xml:space="preserve"> jeśli nie wskazano inaczej, wyrażone są w dniach roboczych.</w:t>
      </w:r>
      <w:r w:rsidRPr="0022509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D7A4EA9" w14:textId="77777777" w:rsidR="00CE39D1" w:rsidRDefault="00CE39D1" w:rsidP="00B2434D">
      <w:pPr>
        <w:pStyle w:val="Teksttreci20"/>
        <w:shd w:val="clear" w:color="auto" w:fill="auto"/>
        <w:spacing w:before="0" w:after="60" w:line="360" w:lineRule="auto"/>
        <w:ind w:firstLine="0"/>
        <w:jc w:val="both"/>
      </w:pPr>
      <w:r w:rsidRPr="00724DA7">
        <w:rPr>
          <w:rStyle w:val="Teksttreci2Pogrubienie"/>
          <w:sz w:val="20"/>
          <w:szCs w:val="20"/>
        </w:rPr>
        <w:t>Usłudze</w:t>
      </w:r>
      <w:r>
        <w:rPr>
          <w:rStyle w:val="Teksttreci2Pogrubienie"/>
          <w:sz w:val="20"/>
          <w:szCs w:val="20"/>
        </w:rPr>
        <w:t xml:space="preserve"> –</w:t>
      </w:r>
      <w:r w:rsidRPr="00724DA7">
        <w:rPr>
          <w:rStyle w:val="Teksttreci2Pogrubienie"/>
          <w:sz w:val="20"/>
          <w:szCs w:val="20"/>
        </w:rPr>
        <w:t xml:space="preserve"> </w:t>
      </w:r>
      <w:r w:rsidRPr="00724DA7">
        <w:t xml:space="preserve">należy przez to rozumieć usługę lub usługi rozwojowe realizowane przez Dostawcę wpisanego </w:t>
      </w:r>
      <w:r w:rsidR="000D694B">
        <w:br/>
      </w:r>
      <w:r w:rsidRPr="00724DA7">
        <w:t>do Bazy Usług Rozwojowych prowadzonej przez Polską Agencję Rozwoju Przedsiębiorczości.</w:t>
      </w:r>
    </w:p>
    <w:p w14:paraId="2828560E" w14:textId="77777777" w:rsidR="002D0AA7" w:rsidRPr="0022509C" w:rsidRDefault="00284E97" w:rsidP="0022509C">
      <w:pPr>
        <w:pStyle w:val="Teksttreci20"/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firstLine="0"/>
        <w:jc w:val="both"/>
      </w:pPr>
      <w:r w:rsidRPr="0022509C">
        <w:rPr>
          <w:b/>
        </w:rPr>
        <w:t>Rozliczenie Umowy przez Operatora</w:t>
      </w:r>
      <w:r w:rsidR="002D0AA7" w:rsidRPr="0022509C">
        <w:t>:</w:t>
      </w:r>
    </w:p>
    <w:p w14:paraId="2E7A1474" w14:textId="77777777" w:rsidR="002D0AA7" w:rsidRPr="0022509C" w:rsidRDefault="00284E97" w:rsidP="00F60FCC">
      <w:pPr>
        <w:pStyle w:val="Teksttreci20"/>
        <w:numPr>
          <w:ilvl w:val="0"/>
          <w:numId w:val="47"/>
        </w:numPr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left="426" w:hanging="284"/>
        <w:jc w:val="both"/>
      </w:pPr>
      <w:r w:rsidRPr="0022509C">
        <w:t>data uznania rachunku bankowego Przedsiębiorcy</w:t>
      </w:r>
      <w:r w:rsidR="002D0AA7" w:rsidRPr="0022509C">
        <w:t xml:space="preserve"> ostateczną kwotą Płatności, </w:t>
      </w:r>
    </w:p>
    <w:p w14:paraId="1C6F76EA" w14:textId="77777777" w:rsidR="002D0AA7" w:rsidRPr="0022509C" w:rsidRDefault="00284E97" w:rsidP="00F60FCC">
      <w:pPr>
        <w:pStyle w:val="Teksttreci20"/>
        <w:numPr>
          <w:ilvl w:val="0"/>
          <w:numId w:val="47"/>
        </w:numPr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left="426" w:hanging="284"/>
        <w:jc w:val="both"/>
      </w:pPr>
      <w:r w:rsidRPr="0022509C">
        <w:t>data otrzymania przez Przedsiębiorcę informacji od</w:t>
      </w:r>
      <w:r w:rsidR="002D0AA7" w:rsidRPr="0022509C">
        <w:t xml:space="preserve"> Operatora o odmowie refundacji,</w:t>
      </w:r>
    </w:p>
    <w:p w14:paraId="7B31C180" w14:textId="77777777" w:rsidR="002D0AA7" w:rsidRPr="0022509C" w:rsidRDefault="002D0AA7" w:rsidP="00F60FCC">
      <w:pPr>
        <w:pStyle w:val="Teksttreci20"/>
        <w:numPr>
          <w:ilvl w:val="0"/>
          <w:numId w:val="47"/>
        </w:numPr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left="426" w:hanging="284"/>
        <w:jc w:val="both"/>
      </w:pPr>
      <w:r w:rsidRPr="0022509C">
        <w:t xml:space="preserve">data poinformowania </w:t>
      </w:r>
      <w:r w:rsidR="00DE6375" w:rsidRPr="0022509C">
        <w:t xml:space="preserve">Operatora </w:t>
      </w:r>
      <w:r w:rsidRPr="0022509C">
        <w:t xml:space="preserve">przez Przedsiębiorcę w formie pisemnej o rezygnacji z realizacji dalszych usług w ramach umowy, </w:t>
      </w:r>
    </w:p>
    <w:p w14:paraId="3ED94B2E" w14:textId="77777777" w:rsidR="002D0AA7" w:rsidRPr="0022509C" w:rsidRDefault="002D0AA7" w:rsidP="00F60FCC">
      <w:pPr>
        <w:pStyle w:val="Teksttreci20"/>
        <w:numPr>
          <w:ilvl w:val="0"/>
          <w:numId w:val="47"/>
        </w:numPr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left="426" w:hanging="284"/>
        <w:jc w:val="both"/>
      </w:pPr>
      <w:r w:rsidRPr="0022509C">
        <w:t xml:space="preserve">data określona w </w:t>
      </w:r>
      <w:r w:rsidRPr="0022509C">
        <w:rPr>
          <w:b/>
        </w:rPr>
        <w:t xml:space="preserve">§ 2 pkt 3- </w:t>
      </w:r>
      <w:r w:rsidRPr="0022509C">
        <w:t xml:space="preserve">jeśli </w:t>
      </w:r>
      <w:r w:rsidR="00DE6375" w:rsidRPr="0022509C">
        <w:t>P</w:t>
      </w:r>
      <w:r w:rsidRPr="0022509C">
        <w:t xml:space="preserve">rzedsiębiorca nie wystąpił z wnioskiem do Operatora o zgodę </w:t>
      </w:r>
      <w:r w:rsidR="000D694B">
        <w:br/>
      </w:r>
      <w:r w:rsidRPr="0022509C">
        <w:t>na przesuni</w:t>
      </w:r>
      <w:r w:rsidR="00DE6375" w:rsidRPr="0022509C">
        <w:t>ę</w:t>
      </w:r>
      <w:r w:rsidRPr="0022509C">
        <w:t xml:space="preserve">cie zakończenia realizacji ostatniej usługi. </w:t>
      </w:r>
    </w:p>
    <w:p w14:paraId="3125EAF8" w14:textId="77777777" w:rsidR="002D0AA7" w:rsidRPr="00661C57" w:rsidRDefault="002D0AA7" w:rsidP="0022509C">
      <w:pPr>
        <w:pStyle w:val="Teksttreci20"/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firstLine="0"/>
        <w:jc w:val="both"/>
      </w:pPr>
    </w:p>
    <w:p w14:paraId="16B3FBF8" w14:textId="77777777" w:rsidR="00B652D2" w:rsidRDefault="00872385" w:rsidP="0022509C">
      <w:pPr>
        <w:pStyle w:val="Teksttreci20"/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firstLine="0"/>
        <w:rPr>
          <w:b/>
        </w:rPr>
      </w:pPr>
      <w:r w:rsidRPr="00074494">
        <w:rPr>
          <w:b/>
        </w:rPr>
        <w:t>§ 2</w:t>
      </w:r>
      <w:bookmarkStart w:id="0" w:name="bookmark1"/>
    </w:p>
    <w:p w14:paraId="11D624B3" w14:textId="77777777" w:rsidR="00872385" w:rsidRDefault="00872385" w:rsidP="0022509C">
      <w:pPr>
        <w:pStyle w:val="Teksttreci20"/>
        <w:shd w:val="clear" w:color="auto" w:fill="auto"/>
        <w:tabs>
          <w:tab w:val="center" w:pos="3178"/>
          <w:tab w:val="right" w:pos="6192"/>
          <w:tab w:val="right" w:pos="9058"/>
        </w:tabs>
        <w:spacing w:before="0" w:after="0" w:line="360" w:lineRule="auto"/>
        <w:ind w:firstLine="0"/>
      </w:pPr>
      <w:r w:rsidRPr="00872385">
        <w:rPr>
          <w:b/>
        </w:rPr>
        <w:t>Ogólne warunki Umowy</w:t>
      </w:r>
      <w:bookmarkEnd w:id="0"/>
    </w:p>
    <w:p w14:paraId="5F4AA511" w14:textId="77777777" w:rsidR="0024557B" w:rsidRDefault="00872385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>
        <w:t xml:space="preserve">Operator udziela promesy na refundację wydatków poniesionych </w:t>
      </w:r>
      <w:r w:rsidR="00B14584">
        <w:t>przez Przedsi</w:t>
      </w:r>
      <w:r w:rsidR="00BA27C2">
        <w:t>ę</w:t>
      </w:r>
      <w:r w:rsidR="00B14584">
        <w:t xml:space="preserve">biorcę </w:t>
      </w:r>
      <w:r>
        <w:t>na zakup Usług/i rozwojowych</w:t>
      </w:r>
      <w:r w:rsidR="00CF2EE7">
        <w:t>, wybranych z Bazy Usług Rozwojowych</w:t>
      </w:r>
      <w:r>
        <w:t xml:space="preserve">, zgodnych z potrzebami rozwojowymi przedsiębiorstwa, </w:t>
      </w:r>
      <w:r w:rsidR="00CF2EE7">
        <w:t xml:space="preserve">na podstawie złożonego </w:t>
      </w:r>
      <w:r w:rsidR="00CF2EE7" w:rsidRPr="00194F6F">
        <w:t xml:space="preserve">wniosku </w:t>
      </w:r>
      <w:r w:rsidR="00A12EA1" w:rsidRPr="00194F6F">
        <w:t>o</w:t>
      </w:r>
      <w:r w:rsidR="00CF2EE7" w:rsidRPr="00194F6F">
        <w:t xml:space="preserve"> dofinansowani</w:t>
      </w:r>
      <w:r w:rsidR="00A12EA1" w:rsidRPr="00194F6F">
        <w:t>e</w:t>
      </w:r>
      <w:r w:rsidR="00CF2EE7" w:rsidRPr="00194F6F">
        <w:t xml:space="preserve"> usł</w:t>
      </w:r>
      <w:r w:rsidR="00B14584" w:rsidRPr="00194F6F">
        <w:t>u</w:t>
      </w:r>
      <w:r w:rsidR="00A12EA1" w:rsidRPr="00194F6F">
        <w:t>g</w:t>
      </w:r>
      <w:r w:rsidR="00CF2EE7" w:rsidRPr="00194F6F">
        <w:t>i</w:t>
      </w:r>
      <w:r w:rsidR="00A12EA1" w:rsidRPr="00194F6F">
        <w:t xml:space="preserve"> rozwojowej</w:t>
      </w:r>
      <w:r w:rsidR="00CF2EE7" w:rsidRPr="00194F6F">
        <w:t xml:space="preserve"> </w:t>
      </w:r>
      <w:r w:rsidRPr="00194F6F">
        <w:t xml:space="preserve">w wysokości nieprzekraczającej kwoty </w:t>
      </w:r>
      <w:r w:rsidR="002E65AD" w:rsidRPr="00320364">
        <w:rPr>
          <w:b/>
        </w:rPr>
        <w:t xml:space="preserve">………….……………. </w:t>
      </w:r>
      <w:r w:rsidR="002E65AD" w:rsidRPr="00320364">
        <w:rPr>
          <w:b/>
          <w:i/>
        </w:rPr>
        <w:t>(słownie:</w:t>
      </w:r>
      <w:r w:rsidR="002E65AD" w:rsidRPr="00320364">
        <w:rPr>
          <w:b/>
        </w:rPr>
        <w:t xml:space="preserve"> ………………………………)</w:t>
      </w:r>
      <w:r w:rsidR="002E65AD" w:rsidRPr="00194F6F">
        <w:t xml:space="preserve"> </w:t>
      </w:r>
    </w:p>
    <w:p w14:paraId="4DAB664D" w14:textId="77777777" w:rsidR="003545B8" w:rsidRPr="00742FD0" w:rsidRDefault="003545B8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742FD0">
        <w:lastRenderedPageBreak/>
        <w:t>Promesa zostaje przyznana na refundację kosztów usług rozwojowych do wysokości:</w:t>
      </w:r>
      <w:r w:rsidRPr="00742FD0">
        <w:rPr>
          <w:rStyle w:val="Odwoanieprzypisudolnego"/>
        </w:rPr>
        <w:footnoteReference w:id="1"/>
      </w:r>
      <w:r w:rsidRPr="00742FD0">
        <w:t xml:space="preserve"> </w:t>
      </w:r>
    </w:p>
    <w:p w14:paraId="43806BBE" w14:textId="77777777" w:rsidR="00CD2FED" w:rsidRPr="00742FD0" w:rsidRDefault="0024557B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>80</w:t>
      </w:r>
      <w:r w:rsidR="008E6CDF" w:rsidRPr="00742FD0">
        <w:t xml:space="preserve"> % całkowitych wydatków kwalifikowanych</w:t>
      </w:r>
      <w:r w:rsidRPr="00742FD0">
        <w:t xml:space="preserve"> w przypadku samozatrudnionych, mikro i małych przedsiębiorstw</w:t>
      </w:r>
      <w:r w:rsidR="00872385" w:rsidRPr="00742FD0">
        <w:t>.</w:t>
      </w:r>
    </w:p>
    <w:p w14:paraId="30B234B6" w14:textId="77777777" w:rsidR="00CD2FED" w:rsidRPr="00742FD0" w:rsidRDefault="0024557B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>50% całkowitych wydatków kwalifikowanych w przypadku średniego przedsiębiorstwa.</w:t>
      </w:r>
    </w:p>
    <w:p w14:paraId="3F9CF80B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80 % całkowitych wydatków </w:t>
      </w:r>
      <w:r w:rsidR="004E7AD6" w:rsidRPr="00742FD0">
        <w:t>kwalifikowanych</w:t>
      </w:r>
      <w:r w:rsidRPr="00742FD0">
        <w:t xml:space="preserve"> dla pracowników powyżej 50 roku życia</w:t>
      </w:r>
      <w:r w:rsidR="00CD2FED" w:rsidRPr="00742FD0">
        <w:t>.</w:t>
      </w:r>
    </w:p>
    <w:p w14:paraId="03E4943E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80 % całkowitych wydatków </w:t>
      </w:r>
      <w:r w:rsidR="004E7AD6" w:rsidRPr="00742FD0">
        <w:t>kwalifikowanych</w:t>
      </w:r>
      <w:r w:rsidRPr="00742FD0">
        <w:t xml:space="preserve"> dla pracowników o niskich kwalifikacjach</w:t>
      </w:r>
      <w:r w:rsidR="00CD2FED" w:rsidRPr="00742FD0">
        <w:t>.</w:t>
      </w:r>
    </w:p>
    <w:p w14:paraId="7317C49E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80 % całkowitych wydatków </w:t>
      </w:r>
      <w:r w:rsidR="004E7AD6" w:rsidRPr="00742FD0">
        <w:t>kwalifikowanych</w:t>
      </w:r>
      <w:r w:rsidRPr="00742FD0">
        <w:t xml:space="preserve"> dla przedsiębiorstwa wysokiego wzrostu</w:t>
      </w:r>
      <w:r w:rsidR="00CD2FED" w:rsidRPr="00742FD0">
        <w:t>.</w:t>
      </w:r>
    </w:p>
    <w:p w14:paraId="71DEE725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80% całkowitych wydatków </w:t>
      </w:r>
      <w:r w:rsidR="004E7AD6" w:rsidRPr="00742FD0">
        <w:t>kwalifikowanych</w:t>
      </w:r>
      <w:r w:rsidRPr="00742FD0">
        <w:t xml:space="preserve"> dla przedsiębiorstw prowadzących działalność </w:t>
      </w:r>
      <w:r w:rsidR="000D694B">
        <w:br/>
      </w:r>
      <w:r w:rsidRPr="00742FD0">
        <w:t xml:space="preserve">w obszarach stanowiących inteligentne specjalizacje regionu </w:t>
      </w:r>
      <w:proofErr w:type="spellStart"/>
      <w:r w:rsidRPr="00742FD0">
        <w:t>t.j</w:t>
      </w:r>
      <w:proofErr w:type="spellEnd"/>
      <w:r w:rsidRPr="00742FD0">
        <w:t>: metalowo-odlewniczym, zasobooszczędnym budownictwie, turystyce zdrowotnej i prozdrowotnej</w:t>
      </w:r>
      <w:r w:rsidR="00CD2FED" w:rsidRPr="00742FD0">
        <w:t>.</w:t>
      </w:r>
    </w:p>
    <w:p w14:paraId="0F565920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80% całkowitych wydatków </w:t>
      </w:r>
      <w:r w:rsidR="004E7AD6" w:rsidRPr="00742FD0">
        <w:t>kwalifikowanych</w:t>
      </w:r>
      <w:r w:rsidRPr="00742FD0">
        <w:t xml:space="preserve"> dla przedsiębiorstw prowadzących działalność </w:t>
      </w:r>
      <w:r w:rsidR="000D694B">
        <w:br/>
      </w:r>
      <w:r w:rsidRPr="00742FD0">
        <w:t xml:space="preserve">w branżach o najwyższym potencjale do tworzenia nowych miejsc pracy </w:t>
      </w:r>
      <w:proofErr w:type="spellStart"/>
      <w:r w:rsidRPr="00742FD0">
        <w:t>t.j</w:t>
      </w:r>
      <w:proofErr w:type="spellEnd"/>
      <w:r w:rsidRPr="00742FD0">
        <w:t>: metalurgicznej, maszynowej, odlewniczej, motoryzacyjnej, wydobywczej i przeróbki surowców skalnych, budowlanej oraz turystycznej</w:t>
      </w:r>
      <w:r w:rsidR="00CD2FED" w:rsidRPr="00742FD0">
        <w:t>.</w:t>
      </w:r>
    </w:p>
    <w:p w14:paraId="7EA5DCA4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80% całkowitych wydatków kwalifikowalnych dla przedsiębiorstw prowadzących działalność </w:t>
      </w:r>
      <w:r w:rsidR="000D694B">
        <w:br/>
      </w:r>
      <w:r w:rsidRPr="00742FD0">
        <w:t>w sektorze określonym jako srebrny, biały lub zielony sektor</w:t>
      </w:r>
      <w:bookmarkStart w:id="1" w:name="_Hlk21944940"/>
      <w:r w:rsidR="00CD2FED" w:rsidRPr="00742FD0">
        <w:t>.</w:t>
      </w:r>
    </w:p>
    <w:p w14:paraId="3C0E6C60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80% całkowitych wydatków kwalifikowalnych dla przedsiębiorcy prowadzący działalność gospodarczą na terenie miast średnich  oraz miast średnich tracących funkcje </w:t>
      </w:r>
      <w:proofErr w:type="spellStart"/>
      <w:r w:rsidRPr="00742FD0">
        <w:t>społeczno</w:t>
      </w:r>
      <w:proofErr w:type="spellEnd"/>
      <w:r w:rsidRPr="00742FD0">
        <w:t xml:space="preserve"> – gospodarcze</w:t>
      </w:r>
      <w:r w:rsidR="00CD2FED" w:rsidRPr="00742FD0">
        <w:t>.</w:t>
      </w:r>
    </w:p>
    <w:p w14:paraId="10606ED4" w14:textId="77777777" w:rsidR="00CD2FED" w:rsidRPr="00742FD0" w:rsidRDefault="00454D91" w:rsidP="00CD2FED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80% całkowitych wydatków kwalifikowalnych </w:t>
      </w:r>
      <w:bookmarkEnd w:id="1"/>
      <w:r w:rsidRPr="00742FD0">
        <w:t>dla przedsiębiorców, którzy uzyskali wsparcie w postaci analizy potrzeb rozwojowych lub planów rozwoju w ramach działania 2.2. PO WER</w:t>
      </w:r>
      <w:r w:rsidR="00CD2FED" w:rsidRPr="00742FD0">
        <w:t>.</w:t>
      </w:r>
    </w:p>
    <w:p w14:paraId="5E886739" w14:textId="77777777" w:rsidR="001E2099" w:rsidRPr="00742FD0" w:rsidRDefault="00454D91" w:rsidP="001E2099">
      <w:pPr>
        <w:pStyle w:val="Teksttreci20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360" w:lineRule="auto"/>
        <w:jc w:val="both"/>
      </w:pPr>
      <w:r w:rsidRPr="00742FD0">
        <w:t xml:space="preserve">80% całkowitych wydatków kwalifikowalnych dla usług rozwojowych mających na celu nabycie, potwierdzenie lub wzrost wiedzy, umiejętności lub kompetencji społecznych przedsiębiorców i ich     pracowników, w tym mających na celu zdobycie kwalifikacji, o których mowa w art. 2 </w:t>
      </w:r>
      <w:r w:rsidR="004E7AD6" w:rsidRPr="00742FD0">
        <w:t>pkt.</w:t>
      </w:r>
      <w:r w:rsidRPr="00742FD0">
        <w:t xml:space="preserve"> 8 ustawy </w:t>
      </w:r>
      <w:r w:rsidR="000D694B">
        <w:br/>
      </w:r>
      <w:r w:rsidRPr="00742FD0">
        <w:t>z dnia 22 grudnia 2015 r. o Zintegrowanym Systemie Kwalifikacji, lub pozwalających na ich rozwój.</w:t>
      </w:r>
    </w:p>
    <w:p w14:paraId="31ECD5FE" w14:textId="77777777" w:rsidR="00E113C9" w:rsidRPr="00E53D2D" w:rsidRDefault="00E113C9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E53D2D">
        <w:t>Przedsiębiorca zobowiązuje się do realizacji usług/i rozwojowych/ej na podstawie złoż</w:t>
      </w:r>
      <w:r w:rsidR="006B3946" w:rsidRPr="00E53D2D">
        <w:t>onego i </w:t>
      </w:r>
      <w:r w:rsidRPr="00E53D2D">
        <w:t>zaakceptowanego wniosku o dofinansowanie</w:t>
      </w:r>
      <w:r w:rsidR="002E65AD" w:rsidRPr="00E53D2D">
        <w:t xml:space="preserve"> usługi </w:t>
      </w:r>
      <w:r w:rsidR="002E65AD" w:rsidRPr="006407E8">
        <w:t>rozwojowej</w:t>
      </w:r>
      <w:r w:rsidRPr="006407E8">
        <w:t xml:space="preserve">, którego wzór stanowi załącznik nr 1 </w:t>
      </w:r>
      <w:r w:rsidR="000D694B">
        <w:br/>
      </w:r>
      <w:r w:rsidRPr="006407E8">
        <w:t>do Regulaminu.</w:t>
      </w:r>
      <w:r w:rsidR="00DA78D2" w:rsidRPr="006407E8">
        <w:t xml:space="preserve"> </w:t>
      </w:r>
      <w:r w:rsidRPr="006407E8">
        <w:t>W przypadku dokonania zmian, o których mowa §7, pkt 5</w:t>
      </w:r>
      <w:r w:rsidR="006407E8" w:rsidRPr="006407E8">
        <w:t xml:space="preserve"> umowy</w:t>
      </w:r>
      <w:r w:rsidRPr="006407E8">
        <w:t>.</w:t>
      </w:r>
      <w:r w:rsidRPr="00E53D2D">
        <w:t xml:space="preserve"> Przedsiębiorca zobowiązuje się do realizacji usług rozwojowych zgodnie </w:t>
      </w:r>
      <w:r w:rsidR="004818E3" w:rsidRPr="00E53D2D">
        <w:t xml:space="preserve">z </w:t>
      </w:r>
      <w:r w:rsidRPr="00E53D2D">
        <w:t>zaakceptowanym</w:t>
      </w:r>
      <w:r w:rsidR="00E82C1F" w:rsidRPr="00E53D2D">
        <w:t>i</w:t>
      </w:r>
      <w:r w:rsidRPr="00E53D2D">
        <w:t xml:space="preserve"> przez Operatora</w:t>
      </w:r>
      <w:r w:rsidR="00FD0B81" w:rsidRPr="00E53D2D">
        <w:t xml:space="preserve"> </w:t>
      </w:r>
      <w:r w:rsidRPr="00E53D2D">
        <w:t xml:space="preserve"> </w:t>
      </w:r>
      <w:r w:rsidR="001A70B2" w:rsidRPr="00E53D2D">
        <w:t xml:space="preserve">zmianami. </w:t>
      </w:r>
    </w:p>
    <w:p w14:paraId="65DA3468" w14:textId="77777777" w:rsidR="00872385" w:rsidRPr="00E205DD" w:rsidRDefault="00872385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>
        <w:t xml:space="preserve">Realizacja pierwszej Usługi może rozpocząć się najwcześniej w dniu podpisania niniejszej Umowy. </w:t>
      </w:r>
      <w:r w:rsidRPr="00E205DD">
        <w:t>Zakończenie realizacji ostatniej Usługi nastąpi do dnia</w:t>
      </w:r>
      <w:r w:rsidRPr="00E205DD">
        <w:rPr>
          <w:b/>
        </w:rPr>
        <w:t>……………………….…… roku.</w:t>
      </w:r>
    </w:p>
    <w:p w14:paraId="7F197064" w14:textId="77777777" w:rsidR="00BA27C2" w:rsidRPr="00E205DD" w:rsidRDefault="00BA27C2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E205DD">
        <w:t xml:space="preserve">Przedsiębiorca zobowiązuje się do rozpoczęcia usługi rozwojowej </w:t>
      </w:r>
      <w:r w:rsidR="006E51D4" w:rsidRPr="00E205DD">
        <w:t>w ciągu trzech m</w:t>
      </w:r>
      <w:r w:rsidR="00A27136" w:rsidRPr="00E205DD">
        <w:t>iesięcy od daty podpisania umowy.</w:t>
      </w:r>
    </w:p>
    <w:p w14:paraId="0DF99AC7" w14:textId="77777777" w:rsidR="00872385" w:rsidRPr="001A70B2" w:rsidRDefault="00872385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>
        <w:t>K</w:t>
      </w:r>
      <w:r w:rsidR="00A42645">
        <w:t>wota promesy, o której mowa w pkt</w:t>
      </w:r>
      <w:r w:rsidR="00742FD0">
        <w:t>.</w:t>
      </w:r>
      <w:r>
        <w:t xml:space="preserve">  </w:t>
      </w:r>
      <w:r w:rsidR="002E65AD">
        <w:t xml:space="preserve">1 </w:t>
      </w:r>
      <w:r>
        <w:t xml:space="preserve">stanowi </w:t>
      </w:r>
      <w:r w:rsidRPr="00A87C5C">
        <w:rPr>
          <w:i/>
        </w:rPr>
        <w:t>pomoc</w:t>
      </w:r>
      <w:r w:rsidRPr="001A70B2">
        <w:t xml:space="preserve"> </w:t>
      </w:r>
      <w:r w:rsidRPr="00A87C5C">
        <w:rPr>
          <w:rStyle w:val="Teksttreci2Kursywa"/>
          <w:sz w:val="20"/>
          <w:szCs w:val="20"/>
        </w:rPr>
        <w:t>de minimis</w:t>
      </w:r>
      <w:r w:rsidR="002E65AD" w:rsidRPr="00A87C5C">
        <w:rPr>
          <w:rStyle w:val="Teksttreci2Kursywa"/>
          <w:sz w:val="20"/>
          <w:szCs w:val="20"/>
        </w:rPr>
        <w:t>/</w:t>
      </w:r>
      <w:r w:rsidR="002E65AD" w:rsidRPr="00742FD0">
        <w:rPr>
          <w:rStyle w:val="Teksttreci2Kursywa"/>
          <w:sz w:val="20"/>
          <w:szCs w:val="20"/>
        </w:rPr>
        <w:t>pomoc publiczną</w:t>
      </w:r>
      <w:r w:rsidRPr="001A70B2">
        <w:rPr>
          <w:rStyle w:val="Teksttreci2Kursywa"/>
        </w:rPr>
        <w:t xml:space="preserve"> </w:t>
      </w:r>
      <w:r w:rsidRPr="001A70B2">
        <w:t xml:space="preserve">i jest udzielana zgodnie </w:t>
      </w:r>
      <w:r w:rsidRPr="001A70B2">
        <w:lastRenderedPageBreak/>
        <w:t xml:space="preserve">z przepisami rozporządzenia Komisji(UE) nr 1407/2013 z dnia 18 grudnia 2013 r. w sprawie stosowania art. 107 i 108 Traktatu o funkcjonowaniu Unii Europejskiej do pomocy </w:t>
      </w:r>
      <w:r w:rsidRPr="00A87C5C">
        <w:rPr>
          <w:i/>
        </w:rPr>
        <w:t>de minimis</w:t>
      </w:r>
      <w:r w:rsidRPr="001A70B2">
        <w:t xml:space="preserve"> (Dz. Urz. UE L 352 z 24.12. 2013, str.1</w:t>
      </w:r>
      <w:r w:rsidRPr="00A87C5C">
        <w:rPr>
          <w:i/>
        </w:rPr>
        <w:t>)</w:t>
      </w:r>
      <w:r w:rsidR="002E65AD" w:rsidRPr="00A87C5C">
        <w:rPr>
          <w:i/>
        </w:rPr>
        <w:t xml:space="preserve">/ </w:t>
      </w:r>
      <w:r w:rsidR="002E65AD" w:rsidRPr="00742FD0">
        <w:rPr>
          <w:i/>
        </w:rPr>
        <w:t xml:space="preserve">zgodnie z art. 31 rozporządzenia Komisji (UE) nr 651/2014) (szkolenia) </w:t>
      </w:r>
      <w:r w:rsidR="00DF1491" w:rsidRPr="00742FD0">
        <w:rPr>
          <w:i/>
        </w:rPr>
        <w:t>lub zgodnie</w:t>
      </w:r>
      <w:r w:rsidR="002E65AD" w:rsidRPr="00742FD0">
        <w:rPr>
          <w:i/>
        </w:rPr>
        <w:t xml:space="preserve"> z art. 18 rozporządzenia Komisji (UE) nr 651/2014</w:t>
      </w:r>
      <w:r w:rsidR="00DF1491" w:rsidRPr="00742FD0">
        <w:rPr>
          <w:i/>
        </w:rPr>
        <w:t xml:space="preserve"> (</w:t>
      </w:r>
      <w:r w:rsidR="00DA78D2" w:rsidRPr="00742FD0">
        <w:rPr>
          <w:i/>
        </w:rPr>
        <w:t>doradztwo</w:t>
      </w:r>
      <w:r w:rsidR="00DF1491" w:rsidRPr="00742FD0">
        <w:t>).</w:t>
      </w:r>
    </w:p>
    <w:p w14:paraId="3BB36DE1" w14:textId="77777777" w:rsidR="00872385" w:rsidRPr="00194F6F" w:rsidRDefault="00872385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Za dzień udzielenia </w:t>
      </w:r>
      <w:r w:rsidRPr="00194F6F">
        <w:rPr>
          <w:i/>
        </w:rPr>
        <w:t>pomocy</w:t>
      </w:r>
      <w:r w:rsidRPr="00194F6F">
        <w:t xml:space="preserve"> </w:t>
      </w:r>
      <w:r w:rsidRPr="001A70B2">
        <w:rPr>
          <w:i/>
        </w:rPr>
        <w:t>de minimis</w:t>
      </w:r>
      <w:r w:rsidRPr="00194F6F">
        <w:t xml:space="preserve"> </w:t>
      </w:r>
      <w:r w:rsidR="00DF1491" w:rsidRPr="00194F6F">
        <w:t>/</w:t>
      </w:r>
      <w:r w:rsidR="00DF1491" w:rsidRPr="00194F6F">
        <w:rPr>
          <w:i/>
        </w:rPr>
        <w:t>pomocy publicznej</w:t>
      </w:r>
      <w:r w:rsidR="00DF1491" w:rsidRPr="00194F6F">
        <w:t xml:space="preserve"> </w:t>
      </w:r>
      <w:r w:rsidRPr="00194F6F">
        <w:t>uznaje się dzień zawarcia niniejszej umowy.</w:t>
      </w:r>
    </w:p>
    <w:p w14:paraId="6D8B234F" w14:textId="77777777" w:rsidR="00251B6D" w:rsidRDefault="00172A3B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P</w:t>
      </w:r>
      <w:r w:rsidR="00A14241" w:rsidRPr="00194F6F">
        <w:t>rzedsię</w:t>
      </w:r>
      <w:r w:rsidRPr="00194F6F">
        <w:t xml:space="preserve">biorca zobowiązuje się do wniesienia wkładu własnego </w:t>
      </w:r>
      <w:r w:rsidR="00251B6D" w:rsidRPr="00194F6F">
        <w:t>stanowi</w:t>
      </w:r>
      <w:r w:rsidR="004A27F6" w:rsidRPr="00194F6F">
        <w:t>ącego</w:t>
      </w:r>
      <w:r w:rsidR="004A27F6">
        <w:t xml:space="preserve"> koszt usługi rozwojowej w </w:t>
      </w:r>
      <w:r w:rsidR="00251B6D">
        <w:t xml:space="preserve">zakresie niefinansowanym w ramach niniejszej umowy. </w:t>
      </w:r>
    </w:p>
    <w:p w14:paraId="0DD66DFC" w14:textId="77777777" w:rsidR="00D82C36" w:rsidRPr="00EC0DC2" w:rsidRDefault="00D82C36" w:rsidP="000D694B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EC0DC2">
        <w:t>Przedsiębiorca oświadcza, że zapoznał się z treścią Regulaminu, o</w:t>
      </w:r>
      <w:r w:rsidR="00251B6D" w:rsidRPr="00EC0DC2">
        <w:t xml:space="preserve"> </w:t>
      </w:r>
      <w:r w:rsidRPr="00EC0DC2">
        <w:t xml:space="preserve">którym mowa w </w:t>
      </w:r>
      <w:r w:rsidR="00A42645" w:rsidRPr="00EC0DC2">
        <w:t>§1</w:t>
      </w:r>
      <w:r w:rsidRPr="00EC0DC2">
        <w:t xml:space="preserve"> oraz zobowiązuje się do stosowania </w:t>
      </w:r>
      <w:r w:rsidR="00A42645" w:rsidRPr="00EC0DC2">
        <w:t>jego postanowień</w:t>
      </w:r>
      <w:r w:rsidRPr="00EC0DC2">
        <w:t>.</w:t>
      </w:r>
    </w:p>
    <w:p w14:paraId="76461FC1" w14:textId="77777777" w:rsidR="005F0AB7" w:rsidRDefault="005F0AB7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</w:p>
    <w:p w14:paraId="7B3D2CB1" w14:textId="77777777" w:rsidR="00E53D2D" w:rsidRDefault="00EC0DC2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r>
        <w:rPr>
          <w:b/>
        </w:rPr>
        <w:t>§ 3</w:t>
      </w:r>
    </w:p>
    <w:p w14:paraId="74E86C9F" w14:textId="77777777" w:rsidR="00872385" w:rsidRPr="00872385" w:rsidRDefault="00872385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r w:rsidRPr="00872385">
        <w:rPr>
          <w:b/>
        </w:rPr>
        <w:t xml:space="preserve">Wydatki </w:t>
      </w:r>
      <w:r w:rsidR="00A14241" w:rsidRPr="00315F43">
        <w:rPr>
          <w:b/>
        </w:rPr>
        <w:t>kwalifikowane do refundacji</w:t>
      </w:r>
    </w:p>
    <w:p w14:paraId="139C0660" w14:textId="77777777" w:rsidR="00872385" w:rsidRDefault="00872385" w:rsidP="000D694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>
        <w:t>Wydatkami możliwymi do sfinansowania są koszty zakupu Usług/i rozwojowych, które łącznie spełniają następujące warunki:</w:t>
      </w:r>
    </w:p>
    <w:p w14:paraId="63AD5907" w14:textId="77777777" w:rsidR="00872385" w:rsidRDefault="00872385" w:rsidP="000A63C0">
      <w:pPr>
        <w:pStyle w:val="Teksttreci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360" w:lineRule="auto"/>
        <w:ind w:left="740" w:hanging="360"/>
        <w:jc w:val="both"/>
      </w:pPr>
      <w:r>
        <w:t>zostały rzeczywiście poniesione na zakup Usług/i</w:t>
      </w:r>
      <w:r w:rsidR="006E51D4">
        <w:t xml:space="preserve"> wybranej z Bazy Usług Rozwojowych (BUR)</w:t>
      </w:r>
      <w:r>
        <w:t>;</w:t>
      </w:r>
    </w:p>
    <w:p w14:paraId="0C3D5EAD" w14:textId="77777777" w:rsidR="00872385" w:rsidRDefault="00872385" w:rsidP="000A63C0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360" w:lineRule="auto"/>
        <w:ind w:left="740" w:hanging="357"/>
        <w:jc w:val="both"/>
      </w:pPr>
      <w:r>
        <w:t>są niezbędne do prawidłowej realizacji Usług/i;</w:t>
      </w:r>
    </w:p>
    <w:p w14:paraId="2965D35D" w14:textId="77777777" w:rsidR="00872385" w:rsidRDefault="00872385" w:rsidP="000A63C0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360" w:lineRule="auto"/>
        <w:ind w:left="740" w:hanging="357"/>
        <w:jc w:val="both"/>
      </w:pPr>
      <w:r>
        <w:t>zostały prawidłowo udokumentowane poprzez przedstawienie:</w:t>
      </w:r>
    </w:p>
    <w:p w14:paraId="426A5952" w14:textId="77777777" w:rsidR="00717EA4" w:rsidRPr="00194F6F" w:rsidRDefault="00872385" w:rsidP="00F60FCC">
      <w:pPr>
        <w:pStyle w:val="Akapitzlist"/>
        <w:widowControl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4509">
        <w:rPr>
          <w:rFonts w:ascii="Times New Roman" w:hAnsi="Times New Roman" w:cs="Times New Roman"/>
          <w:sz w:val="20"/>
          <w:szCs w:val="20"/>
        </w:rPr>
        <w:t xml:space="preserve">dokumentu księgowego poświadczającego realizację usługi, wystawionego zgodnie z przepisami </w:t>
      </w:r>
      <w:r w:rsidRPr="00CA4509">
        <w:rPr>
          <w:rStyle w:val="h2"/>
          <w:rFonts w:ascii="Times New Roman" w:hAnsi="Times New Roman" w:cs="Times New Roman"/>
          <w:sz w:val="20"/>
          <w:szCs w:val="20"/>
        </w:rPr>
        <w:t xml:space="preserve">Ustawy z dnia 29 września 1994 r. o rachunkowości (tekst jednolity </w:t>
      </w:r>
      <w:r w:rsidR="00DC1D68" w:rsidRPr="00CA4509">
        <w:rPr>
          <w:rStyle w:val="h1"/>
          <w:rFonts w:ascii="Times New Roman" w:hAnsi="Times New Roman"/>
          <w:sz w:val="20"/>
          <w:szCs w:val="20"/>
        </w:rPr>
        <w:t>Dz.U. 2019 poz. 351, ze zm.</w:t>
      </w:r>
      <w:r w:rsidRPr="00CA4509">
        <w:rPr>
          <w:rStyle w:val="h1"/>
          <w:rFonts w:ascii="Times New Roman" w:hAnsi="Times New Roman" w:cs="Times New Roman"/>
          <w:sz w:val="20"/>
          <w:szCs w:val="20"/>
        </w:rPr>
        <w:t>)</w:t>
      </w:r>
      <w:r w:rsidRPr="00CA4509">
        <w:rPr>
          <w:rFonts w:ascii="Times New Roman" w:hAnsi="Times New Roman" w:cs="Times New Roman"/>
          <w:sz w:val="20"/>
          <w:szCs w:val="20"/>
        </w:rPr>
        <w:t xml:space="preserve">, zawierającego: </w:t>
      </w:r>
      <w:r w:rsidR="00717EA4" w:rsidRPr="00CA4509">
        <w:rPr>
          <w:rFonts w:ascii="Times New Roman" w:hAnsi="Times New Roman" w:cs="Times New Roman"/>
          <w:sz w:val="20"/>
          <w:szCs w:val="20"/>
        </w:rPr>
        <w:t xml:space="preserve">dane uczestnika instytucjonalnego (przedsiębiorstwa), imię i nazwisko uczestnika lub uczestników indywidualnych korzystającego/korzystających z usługi </w:t>
      </w:r>
      <w:r w:rsidR="00717EA4" w:rsidRPr="00194F6F">
        <w:rPr>
          <w:rFonts w:ascii="Times New Roman" w:hAnsi="Times New Roman" w:cs="Times New Roman"/>
          <w:sz w:val="20"/>
          <w:szCs w:val="20"/>
        </w:rPr>
        <w:t>rozwojowej, liczbę godzin usługi rozwojowej,  identyfikatory nadane w systemie informatycznym</w:t>
      </w:r>
    </w:p>
    <w:p w14:paraId="04F18405" w14:textId="77777777" w:rsidR="00AD6889" w:rsidRPr="00194F6F" w:rsidRDefault="00872385" w:rsidP="00F60FCC">
      <w:pPr>
        <w:pStyle w:val="Akapitzlist"/>
        <w:widowControl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4F6F">
        <w:rPr>
          <w:rFonts w:ascii="Times New Roman" w:hAnsi="Times New Roman" w:cs="Times New Roman"/>
          <w:sz w:val="20"/>
          <w:szCs w:val="20"/>
        </w:rPr>
        <w:t>dowodu zapłaty za zakup usługi rozwojowej,</w:t>
      </w:r>
    </w:p>
    <w:p w14:paraId="40627681" w14:textId="77777777" w:rsidR="00333406" w:rsidRPr="00333406" w:rsidRDefault="00E252BA" w:rsidP="00F60FCC">
      <w:pPr>
        <w:pStyle w:val="Akapitzlist"/>
        <w:widowControl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4F6F">
        <w:rPr>
          <w:rFonts w:ascii="Times New Roman" w:hAnsi="Times New Roman" w:cs="Times New Roman"/>
          <w:sz w:val="20"/>
          <w:szCs w:val="20"/>
        </w:rPr>
        <w:t xml:space="preserve">potwierdzenia ukończeniu usługi rozwojowej/zaświadczenia ukończenia usługi przez uczestnika/uczestników wydane przez podmiot świadczący usługę rozwojową, zawierające </w:t>
      </w:r>
      <w:r w:rsidR="000D694B">
        <w:rPr>
          <w:rFonts w:ascii="Times New Roman" w:hAnsi="Times New Roman" w:cs="Times New Roman"/>
          <w:sz w:val="20"/>
          <w:szCs w:val="20"/>
        </w:rPr>
        <w:br/>
      </w:r>
      <w:r w:rsidRPr="00194F6F">
        <w:rPr>
          <w:rFonts w:ascii="Times New Roman" w:hAnsi="Times New Roman" w:cs="Times New Roman"/>
          <w:sz w:val="20"/>
          <w:szCs w:val="20"/>
        </w:rPr>
        <w:t xml:space="preserve">co najmniej dane podmiotu świadczącego usługę, imię i nazwisko uczestnika indywidualnego, datę przeprowadzenia usługi rozwojowej, zakres tematyczny usługi rozwojowej, liczbę godzin usługi rozwojowej, identyfikatory nadane w systemie informatycznym oraz informację na temat efektów uczenia się, jakie osiągnął usługobiorca w wyniku udziału w usłudze, zgodnie z art.2 pkt.4 ustawy z dnia 22 grudnia 2015 roku o Zintegrowanym Systemie Kwalifikacji w sposób określony </w:t>
      </w:r>
      <w:r w:rsidR="000D694B">
        <w:rPr>
          <w:rFonts w:ascii="Times New Roman" w:hAnsi="Times New Roman" w:cs="Times New Roman"/>
          <w:sz w:val="20"/>
          <w:szCs w:val="20"/>
        </w:rPr>
        <w:br/>
      </w:r>
      <w:r w:rsidRPr="00194F6F">
        <w:rPr>
          <w:rFonts w:ascii="Times New Roman" w:hAnsi="Times New Roman" w:cs="Times New Roman"/>
          <w:sz w:val="20"/>
          <w:szCs w:val="20"/>
        </w:rPr>
        <w:t>w tej ustawie, lub inne osiągnięte efekty tych usług</w:t>
      </w:r>
      <w:r w:rsidR="00DF1491" w:rsidRPr="00194F6F">
        <w:rPr>
          <w:rFonts w:ascii="Times New Roman" w:hAnsi="Times New Roman" w:cs="Times New Roman"/>
          <w:sz w:val="20"/>
          <w:szCs w:val="20"/>
        </w:rPr>
        <w:t>;</w:t>
      </w:r>
    </w:p>
    <w:p w14:paraId="1C68FFAB" w14:textId="77777777" w:rsidR="00DF1491" w:rsidRPr="00194F6F" w:rsidRDefault="00872385" w:rsidP="000A63C0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360" w:lineRule="auto"/>
        <w:ind w:left="740" w:hanging="360"/>
        <w:jc w:val="both"/>
      </w:pPr>
      <w:r w:rsidRPr="00194F6F">
        <w:t>zostały</w:t>
      </w:r>
      <w:r w:rsidR="001A70B2">
        <w:t xml:space="preserve"> zakończone wypełnieniem </w:t>
      </w:r>
      <w:r w:rsidR="001A70B2" w:rsidRPr="00661C57">
        <w:t>ankiet oceniających</w:t>
      </w:r>
      <w:r w:rsidRPr="00194F6F">
        <w:t xml:space="preserve"> usługi rozwojowe</w:t>
      </w:r>
      <w:r w:rsidR="00DA78D2" w:rsidRPr="00194F6F">
        <w:t>;</w:t>
      </w:r>
    </w:p>
    <w:p w14:paraId="0324FD92" w14:textId="77777777" w:rsidR="00CF2EE7" w:rsidRPr="00194F6F" w:rsidRDefault="00DF1491" w:rsidP="000A63C0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360" w:lineRule="auto"/>
        <w:ind w:left="740" w:hanging="360"/>
        <w:jc w:val="both"/>
      </w:pPr>
      <w:r w:rsidRPr="00194F6F">
        <w:t>r</w:t>
      </w:r>
      <w:r w:rsidR="00CF2EE7" w:rsidRPr="00194F6F">
        <w:t xml:space="preserve">efundacji podlegają wyłącznie </w:t>
      </w:r>
      <w:r w:rsidR="00B14584" w:rsidRPr="00194F6F">
        <w:t xml:space="preserve">wydatki potwierdzone </w:t>
      </w:r>
      <w:r w:rsidR="00CF2EE7" w:rsidRPr="00194F6F">
        <w:t>dokumen</w:t>
      </w:r>
      <w:r w:rsidR="00162B94" w:rsidRPr="00194F6F">
        <w:t>t</w:t>
      </w:r>
      <w:r w:rsidR="00B14584" w:rsidRPr="00194F6F">
        <w:t>ami</w:t>
      </w:r>
      <w:r w:rsidR="00CF2EE7" w:rsidRPr="00194F6F">
        <w:t xml:space="preserve"> opłacon</w:t>
      </w:r>
      <w:r w:rsidR="00B14584" w:rsidRPr="00194F6F">
        <w:t>ymi</w:t>
      </w:r>
      <w:r w:rsidR="00CF2EE7" w:rsidRPr="00194F6F">
        <w:t xml:space="preserve"> w całości </w:t>
      </w:r>
      <w:r w:rsidR="000D694B">
        <w:br/>
      </w:r>
      <w:r w:rsidR="00CF2EE7" w:rsidRPr="00194F6F">
        <w:t>oraz rozliczające całk</w:t>
      </w:r>
      <w:r w:rsidRPr="00194F6F">
        <w:t>owitą wartość usługi rozwojowej;</w:t>
      </w:r>
    </w:p>
    <w:p w14:paraId="3D20713A" w14:textId="77777777" w:rsidR="00CF2EE7" w:rsidRPr="00194F6F" w:rsidRDefault="00CB492E" w:rsidP="000A63C0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360" w:lineRule="auto"/>
        <w:ind w:left="740" w:hanging="360"/>
        <w:jc w:val="both"/>
      </w:pPr>
      <w:r w:rsidRPr="00194F6F">
        <w:t>w</w:t>
      </w:r>
      <w:r w:rsidR="00CF2EE7" w:rsidRPr="00194F6F">
        <w:t xml:space="preserve"> przypadku, gdy cena usługi rozwojowej opisana w dokumencie księgowym jest wyższa niż cena wskazana w Karcie usługi, dofinansowanie liczone jest w odniesieniu do kosztów</w:t>
      </w:r>
      <w:r w:rsidR="00B259F9" w:rsidRPr="00194F6F">
        <w:fldChar w:fldCharType="begin"/>
      </w:r>
      <w:r w:rsidR="00CF2EE7" w:rsidRPr="00194F6F">
        <w:instrText xml:space="preserve"> LISTNUM </w:instrText>
      </w:r>
      <w:r w:rsidR="00B259F9" w:rsidRPr="00194F6F">
        <w:fldChar w:fldCharType="end">
          <w:numberingChange w:id="2" w:author="Magdalena Nowak" w:date="2019-12-02T09:48:00Z" w:original=""/>
        </w:fldChar>
      </w:r>
      <w:r w:rsidR="00CF2EE7" w:rsidRPr="00194F6F">
        <w:t xml:space="preserve"> usługi rozwo</w:t>
      </w:r>
      <w:r w:rsidR="00DF1491" w:rsidRPr="00194F6F">
        <w:t>jowej wskazanej w Karcie usługi,</w:t>
      </w:r>
    </w:p>
    <w:p w14:paraId="20A497D7" w14:textId="77777777" w:rsidR="00CF2EE7" w:rsidRDefault="00CB492E" w:rsidP="000D694B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360" w:lineRule="auto"/>
        <w:ind w:left="740" w:hanging="360"/>
        <w:jc w:val="both"/>
      </w:pPr>
      <w:r w:rsidRPr="00194F6F">
        <w:lastRenderedPageBreak/>
        <w:t>u</w:t>
      </w:r>
      <w:r w:rsidR="00CF2EE7" w:rsidRPr="00194F6F">
        <w:t>czestnik</w:t>
      </w:r>
      <w:r w:rsidR="004B4224" w:rsidRPr="00194F6F">
        <w:t xml:space="preserve"> projektu w trakcie trwania usługi rozwojowej, w której uczestniczy powinien być zatrudniony i świadczyć pracę u Przedsiębiorcy delegującego go do udziału w usłudze. Przedsiębiorca w dniu zawarcia umowy wsparcia oraz </w:t>
      </w:r>
      <w:r w:rsidR="00266B58" w:rsidRPr="00194F6F">
        <w:t>w trakcie realizacji</w:t>
      </w:r>
      <w:r w:rsidR="002238EA" w:rsidRPr="00194F6F">
        <w:t xml:space="preserve"> </w:t>
      </w:r>
      <w:r w:rsidR="00266B58" w:rsidRPr="00194F6F">
        <w:t>U</w:t>
      </w:r>
      <w:r w:rsidR="002238EA" w:rsidRPr="00194F6F">
        <w:t xml:space="preserve">sługi </w:t>
      </w:r>
      <w:r w:rsidR="004B4224" w:rsidRPr="00194F6F">
        <w:t>nie może mieć zawieszonej działalności gospodarczej.</w:t>
      </w:r>
    </w:p>
    <w:p w14:paraId="6561CE72" w14:textId="77777777" w:rsidR="00AB2A66" w:rsidRPr="00194F6F" w:rsidRDefault="00AB2A66" w:rsidP="000D694B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360" w:lineRule="auto"/>
        <w:ind w:left="740" w:hanging="360"/>
        <w:jc w:val="both"/>
      </w:pPr>
      <w:r>
        <w:t>nie naruszają zapisów regulaminu.</w:t>
      </w:r>
    </w:p>
    <w:p w14:paraId="7439E638" w14:textId="77777777" w:rsidR="00143C97" w:rsidRPr="00194F6F" w:rsidRDefault="00CB4A5F" w:rsidP="000D694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>
        <w:t xml:space="preserve">Nie jest możliwa refundacja wydatków odnoszących się do kategorii kosztów określonych </w:t>
      </w:r>
      <w:r w:rsidR="00AB2A66">
        <w:t>w</w:t>
      </w:r>
      <w:r>
        <w:t xml:space="preserve"> regulaminie </w:t>
      </w:r>
      <w:r w:rsidR="00DD6315">
        <w:t xml:space="preserve">             </w:t>
      </w:r>
      <w:r w:rsidR="00AB2A66">
        <w:t>§ 6</w:t>
      </w:r>
      <w:r>
        <w:t xml:space="preserve"> ust.7.</w:t>
      </w:r>
    </w:p>
    <w:p w14:paraId="6C41E761" w14:textId="77777777" w:rsidR="00872385" w:rsidRPr="00194F6F" w:rsidRDefault="00872385" w:rsidP="000D694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Wybór usług</w:t>
      </w:r>
      <w:r w:rsidR="0033101D" w:rsidRPr="00194F6F">
        <w:t>/</w:t>
      </w:r>
      <w:r w:rsidRPr="00194F6F">
        <w:t>i rozwojow</w:t>
      </w:r>
      <w:r w:rsidR="0033101D" w:rsidRPr="00194F6F">
        <w:t>ych/</w:t>
      </w:r>
      <w:r w:rsidRPr="00194F6F">
        <w:t>ej może wykraczać poza zakres wsparcia określony w diagnozie potrzeb rozwojowych, o ile jest on zgodny z aktualnymi potrzebami przedsiębiorstwa.</w:t>
      </w:r>
    </w:p>
    <w:p w14:paraId="375669F4" w14:textId="77777777" w:rsidR="00872385" w:rsidRDefault="00872385" w:rsidP="000D694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Poniesione wydatki Przedsiębiorca zobowiązany jest ująć w prowadzonej ewidencji </w:t>
      </w:r>
      <w:r w:rsidRPr="00661C57">
        <w:t xml:space="preserve">księgowej </w:t>
      </w:r>
      <w:r w:rsidR="00FD0B81" w:rsidRPr="00661C57">
        <w:t xml:space="preserve">zgodnie </w:t>
      </w:r>
      <w:r w:rsidR="00C55A49">
        <w:t xml:space="preserve">                </w:t>
      </w:r>
      <w:r w:rsidR="00FD0B81" w:rsidRPr="00661C57">
        <w:t>z obowiązującymi</w:t>
      </w:r>
      <w:r w:rsidR="00284E97" w:rsidRPr="00661C57">
        <w:t xml:space="preserve"> przepisami w tym zakresie. </w:t>
      </w:r>
    </w:p>
    <w:p w14:paraId="092B76E8" w14:textId="77777777" w:rsidR="00C7469A" w:rsidRPr="004E740C" w:rsidRDefault="00C7469A" w:rsidP="000D694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  <w:rPr>
          <w:b/>
        </w:rPr>
      </w:pPr>
      <w:r w:rsidRPr="004E740C">
        <w:rPr>
          <w:rFonts w:cs="Calibri" w:hint="cs"/>
          <w:b/>
          <w:iCs/>
          <w:spacing w:val="4"/>
          <w:szCs w:val="22"/>
        </w:rPr>
        <w:t>Koszt podatku od towarów i usług (VAT) nie stanowi kosztu kwalifikowalnego usługi rozwojowej</w:t>
      </w:r>
      <w:r w:rsidRPr="004E740C">
        <w:rPr>
          <w:rFonts w:eastAsia="Calibri"/>
          <w:b/>
          <w:lang w:eastAsia="en-US"/>
        </w:rPr>
        <w:t>.</w:t>
      </w:r>
    </w:p>
    <w:p w14:paraId="637D5DC6" w14:textId="77777777" w:rsidR="003520E6" w:rsidRPr="00194F6F" w:rsidRDefault="003520E6" w:rsidP="000A63C0">
      <w:pPr>
        <w:pStyle w:val="Teksttreci20"/>
        <w:shd w:val="clear" w:color="auto" w:fill="auto"/>
        <w:tabs>
          <w:tab w:val="left" w:pos="357"/>
        </w:tabs>
        <w:spacing w:before="0" w:after="0" w:line="360" w:lineRule="auto"/>
        <w:ind w:left="380" w:firstLine="0"/>
        <w:jc w:val="both"/>
      </w:pPr>
    </w:p>
    <w:p w14:paraId="5B83574F" w14:textId="77777777" w:rsidR="004E740C" w:rsidRDefault="00872385" w:rsidP="004E740C">
      <w:pPr>
        <w:pStyle w:val="Teksttreci20"/>
        <w:shd w:val="clear" w:color="auto" w:fill="auto"/>
        <w:spacing w:before="0" w:after="0" w:line="360" w:lineRule="auto"/>
        <w:ind w:firstLine="0"/>
        <w:rPr>
          <w:b/>
        </w:rPr>
      </w:pPr>
      <w:r w:rsidRPr="00194F6F">
        <w:rPr>
          <w:b/>
        </w:rPr>
        <w:t>§ 4</w:t>
      </w:r>
    </w:p>
    <w:p w14:paraId="58B95E7E" w14:textId="77777777" w:rsidR="00872385" w:rsidRPr="00194F6F" w:rsidRDefault="00872385" w:rsidP="004E740C">
      <w:pPr>
        <w:pStyle w:val="Teksttreci20"/>
        <w:shd w:val="clear" w:color="auto" w:fill="auto"/>
        <w:spacing w:before="0" w:after="0" w:line="360" w:lineRule="auto"/>
        <w:ind w:left="2832" w:firstLine="708"/>
        <w:jc w:val="left"/>
        <w:rPr>
          <w:b/>
        </w:rPr>
      </w:pPr>
      <w:bookmarkStart w:id="3" w:name="bookmark3"/>
      <w:r w:rsidRPr="00194F6F">
        <w:rPr>
          <w:b/>
        </w:rPr>
        <w:t>Wybór Dostawcy Usługi</w:t>
      </w:r>
      <w:bookmarkEnd w:id="3"/>
      <w:r w:rsidR="00071998">
        <w:rPr>
          <w:b/>
        </w:rPr>
        <w:t xml:space="preserve"> </w:t>
      </w:r>
    </w:p>
    <w:p w14:paraId="5A6AFE15" w14:textId="77777777" w:rsidR="00872385" w:rsidRPr="00194F6F" w:rsidRDefault="00872385" w:rsidP="000D694B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Dostawcą Usług/i może być wyłącznie podmiot wpisany do Bazy Usług Rozwojowych </w:t>
      </w:r>
      <w:r w:rsidR="008C6EC5" w:rsidRPr="00194F6F">
        <w:t xml:space="preserve">(BUR) </w:t>
      </w:r>
      <w:r w:rsidRPr="00194F6F">
        <w:t xml:space="preserve">prowadzonej przez Polską Agencję Rozwoju Przedsiębiorczości. </w:t>
      </w:r>
    </w:p>
    <w:p w14:paraId="55A26490" w14:textId="77777777" w:rsidR="00872385" w:rsidRPr="00194F6F" w:rsidRDefault="00872385" w:rsidP="000D694B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Dostawcą Usług/i nie może być podmiot, z którym Przedsiębiorca jest powiązany osobowo lub kapitałowo. Przez powiązania kapitałowe lub osobowe rozumie się wzajemne powiązania między Przedsiębiorcą</w:t>
      </w:r>
      <w:r w:rsidR="000D694B">
        <w:t xml:space="preserve">, </w:t>
      </w:r>
      <w:r w:rsidR="000D694B">
        <w:br/>
        <w:t xml:space="preserve">a </w:t>
      </w:r>
      <w:r w:rsidRPr="00194F6F">
        <w:t>Dostawcą usługi, polegające na:</w:t>
      </w:r>
    </w:p>
    <w:p w14:paraId="51F8C898" w14:textId="77777777" w:rsidR="00872385" w:rsidRPr="00BC0714" w:rsidRDefault="00872385" w:rsidP="000A63C0">
      <w:pPr>
        <w:pStyle w:val="Teksttreci20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0" w:line="360" w:lineRule="auto"/>
        <w:ind w:left="709" w:hanging="283"/>
        <w:jc w:val="both"/>
      </w:pPr>
      <w:r w:rsidRPr="00BC0714">
        <w:t>udziale w spółce jako wspólnik spółki cywilnej lub spółki osobowej,</w:t>
      </w:r>
    </w:p>
    <w:p w14:paraId="503458B8" w14:textId="77777777" w:rsidR="00872385" w:rsidRPr="00BC0714" w:rsidRDefault="00872385" w:rsidP="000A63C0">
      <w:pPr>
        <w:pStyle w:val="Teksttreci20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0" w:line="360" w:lineRule="auto"/>
        <w:ind w:left="709" w:hanging="283"/>
        <w:jc w:val="both"/>
      </w:pPr>
      <w:r w:rsidRPr="00BC0714">
        <w:t>posiadaniu co najmniej 20 % udziałów lub akcji spółki</w:t>
      </w:r>
    </w:p>
    <w:p w14:paraId="033C5B19" w14:textId="77777777" w:rsidR="00872385" w:rsidRPr="00BC0714" w:rsidRDefault="00872385" w:rsidP="000A63C0">
      <w:pPr>
        <w:pStyle w:val="Teksttreci20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0" w:line="360" w:lineRule="auto"/>
        <w:ind w:left="709" w:hanging="283"/>
        <w:jc w:val="both"/>
      </w:pPr>
      <w:r w:rsidRPr="00BC0714">
        <w:t>pełnieniu funkcji członka organu nadzorczego lub zarządzającego, prokurenta, pełnomocnika,</w:t>
      </w:r>
    </w:p>
    <w:p w14:paraId="3D7F6FCD" w14:textId="77777777" w:rsidR="00872385" w:rsidRPr="006D1BDD" w:rsidRDefault="00872385" w:rsidP="000A63C0">
      <w:pPr>
        <w:pStyle w:val="Teksttreci20"/>
        <w:numPr>
          <w:ilvl w:val="0"/>
          <w:numId w:val="19"/>
        </w:numPr>
        <w:shd w:val="clear" w:color="auto" w:fill="auto"/>
        <w:tabs>
          <w:tab w:val="left" w:pos="331"/>
        </w:tabs>
        <w:spacing w:before="0" w:after="0" w:line="360" w:lineRule="auto"/>
        <w:ind w:left="709" w:hanging="283"/>
        <w:jc w:val="both"/>
        <w:rPr>
          <w:strike/>
        </w:rPr>
      </w:pPr>
      <w:r w:rsidRPr="00BC0714">
        <w:t>pozostawaniu w takim stosunku prawnym lub faktycznym, który może budzić uzasadnione wątpliwości, co do bezstronności w wyborze Dostawcy usługi, w szczególności</w:t>
      </w:r>
      <w:r w:rsidR="00A104FB">
        <w:t>:</w:t>
      </w:r>
      <w:r w:rsidRPr="00BC0714">
        <w:t xml:space="preserve"> </w:t>
      </w:r>
    </w:p>
    <w:p w14:paraId="5CF0DB46" w14:textId="77777777" w:rsidR="006D1BDD" w:rsidRPr="000D694B" w:rsidRDefault="006D1BDD" w:rsidP="00F60FCC">
      <w:pPr>
        <w:pStyle w:val="Akapitzlist"/>
        <w:numPr>
          <w:ilvl w:val="0"/>
          <w:numId w:val="48"/>
        </w:numPr>
        <w:tabs>
          <w:tab w:val="left" w:pos="739"/>
        </w:tabs>
        <w:spacing w:line="36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0D694B">
        <w:rPr>
          <w:rFonts w:ascii="Times New Roman" w:hAnsi="Times New Roman"/>
          <w:sz w:val="20"/>
          <w:szCs w:val="20"/>
        </w:rPr>
        <w:t>pozostaj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 xml:space="preserve"> w zwi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>zku ma</w:t>
      </w:r>
      <w:r w:rsidRPr="000D694B">
        <w:rPr>
          <w:rFonts w:ascii="Times New Roman" w:hAnsi="Times New Roman" w:hint="eastAsia"/>
          <w:sz w:val="20"/>
          <w:szCs w:val="20"/>
        </w:rPr>
        <w:t>łż</w:t>
      </w:r>
      <w:r w:rsidRPr="000D694B">
        <w:rPr>
          <w:rFonts w:ascii="Times New Roman" w:hAnsi="Times New Roman"/>
          <w:sz w:val="20"/>
          <w:szCs w:val="20"/>
        </w:rPr>
        <w:t>e</w:t>
      </w:r>
      <w:r w:rsidRPr="000D694B">
        <w:rPr>
          <w:rFonts w:ascii="Times New Roman" w:hAnsi="Times New Roman" w:hint="eastAsia"/>
          <w:sz w:val="20"/>
          <w:szCs w:val="20"/>
        </w:rPr>
        <w:t>ń</w:t>
      </w:r>
      <w:r w:rsidRPr="000D694B">
        <w:rPr>
          <w:rFonts w:ascii="Times New Roman" w:hAnsi="Times New Roman"/>
          <w:sz w:val="20"/>
          <w:szCs w:val="20"/>
        </w:rPr>
        <w:t>skim, w stosunku pokrewie</w:t>
      </w:r>
      <w:r w:rsidRPr="000D694B">
        <w:rPr>
          <w:rFonts w:ascii="Times New Roman" w:hAnsi="Times New Roman" w:hint="eastAsia"/>
          <w:sz w:val="20"/>
          <w:szCs w:val="20"/>
        </w:rPr>
        <w:t>ń</w:t>
      </w:r>
      <w:r w:rsidRPr="000D694B">
        <w:rPr>
          <w:rFonts w:ascii="Times New Roman" w:hAnsi="Times New Roman"/>
          <w:sz w:val="20"/>
          <w:szCs w:val="20"/>
        </w:rPr>
        <w:t>stwa lub powinowactwa w linii prostej, pokrewie</w:t>
      </w:r>
      <w:r w:rsidRPr="000D694B">
        <w:rPr>
          <w:rFonts w:ascii="Times New Roman" w:hAnsi="Times New Roman" w:hint="eastAsia"/>
          <w:sz w:val="20"/>
          <w:szCs w:val="20"/>
        </w:rPr>
        <w:t>ń</w:t>
      </w:r>
      <w:r w:rsidRPr="000D694B">
        <w:rPr>
          <w:rFonts w:ascii="Times New Roman" w:hAnsi="Times New Roman"/>
          <w:sz w:val="20"/>
          <w:szCs w:val="20"/>
        </w:rPr>
        <w:t>stwa lub powinowactwa w linii bocznej do drugiego stopnia lub s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 xml:space="preserve"> zwi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>zane z tytu</w:t>
      </w:r>
      <w:r w:rsidRPr="000D694B">
        <w:rPr>
          <w:rFonts w:ascii="Times New Roman" w:hAnsi="Times New Roman" w:hint="eastAsia"/>
          <w:sz w:val="20"/>
          <w:szCs w:val="20"/>
        </w:rPr>
        <w:t>ł</w:t>
      </w:r>
      <w:r w:rsidRPr="000D694B">
        <w:rPr>
          <w:rFonts w:ascii="Times New Roman" w:hAnsi="Times New Roman"/>
          <w:sz w:val="20"/>
          <w:szCs w:val="20"/>
        </w:rPr>
        <w:t>u przysposobienia, opieki lub kurateli z wykonawc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>, jego zast</w:t>
      </w:r>
      <w:r w:rsidRPr="000D694B">
        <w:rPr>
          <w:rFonts w:ascii="Times New Roman" w:hAnsi="Times New Roman" w:hint="eastAsia"/>
          <w:sz w:val="20"/>
          <w:szCs w:val="20"/>
        </w:rPr>
        <w:t>ę</w:t>
      </w:r>
      <w:r w:rsidRPr="000D694B">
        <w:rPr>
          <w:rFonts w:ascii="Times New Roman" w:hAnsi="Times New Roman"/>
          <w:sz w:val="20"/>
          <w:szCs w:val="20"/>
        </w:rPr>
        <w:t>pc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 xml:space="preserve"> prawnym lub cz</w:t>
      </w:r>
      <w:r w:rsidRPr="000D694B">
        <w:rPr>
          <w:rFonts w:ascii="Times New Roman" w:hAnsi="Times New Roman" w:hint="eastAsia"/>
          <w:sz w:val="20"/>
          <w:szCs w:val="20"/>
        </w:rPr>
        <w:t>ł</w:t>
      </w:r>
      <w:r w:rsidRPr="000D694B">
        <w:rPr>
          <w:rFonts w:ascii="Times New Roman" w:hAnsi="Times New Roman"/>
          <w:sz w:val="20"/>
          <w:szCs w:val="20"/>
        </w:rPr>
        <w:t>onkami organ</w:t>
      </w:r>
      <w:r w:rsidRPr="000D694B">
        <w:rPr>
          <w:rFonts w:ascii="Times New Roman" w:hAnsi="Times New Roman" w:hint="eastAsia"/>
          <w:sz w:val="20"/>
          <w:szCs w:val="20"/>
        </w:rPr>
        <w:t>ó</w:t>
      </w:r>
      <w:r w:rsidRPr="000D694B">
        <w:rPr>
          <w:rFonts w:ascii="Times New Roman" w:hAnsi="Times New Roman"/>
          <w:sz w:val="20"/>
          <w:szCs w:val="20"/>
        </w:rPr>
        <w:t>w zarz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>dzaj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>cych lub organ</w:t>
      </w:r>
      <w:r w:rsidRPr="000D694B">
        <w:rPr>
          <w:rFonts w:ascii="Times New Roman" w:hAnsi="Times New Roman" w:hint="eastAsia"/>
          <w:sz w:val="20"/>
          <w:szCs w:val="20"/>
        </w:rPr>
        <w:t>ó</w:t>
      </w:r>
      <w:r w:rsidRPr="000D694B">
        <w:rPr>
          <w:rFonts w:ascii="Times New Roman" w:hAnsi="Times New Roman"/>
          <w:sz w:val="20"/>
          <w:szCs w:val="20"/>
        </w:rPr>
        <w:t>w nadzorczych dostawców usługi,</w:t>
      </w:r>
    </w:p>
    <w:p w14:paraId="1F18E812" w14:textId="77777777" w:rsidR="006D1BDD" w:rsidRPr="000D694B" w:rsidRDefault="006D1BDD" w:rsidP="00F60FCC">
      <w:pPr>
        <w:pStyle w:val="Akapitzlist"/>
        <w:numPr>
          <w:ilvl w:val="0"/>
          <w:numId w:val="48"/>
        </w:numPr>
        <w:tabs>
          <w:tab w:val="left" w:pos="739"/>
        </w:tabs>
        <w:spacing w:line="36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0D694B">
        <w:rPr>
          <w:rFonts w:ascii="Times New Roman" w:hAnsi="Times New Roman"/>
          <w:sz w:val="20"/>
          <w:szCs w:val="20"/>
        </w:rPr>
        <w:t>przed up</w:t>
      </w:r>
      <w:r w:rsidRPr="000D694B">
        <w:rPr>
          <w:rFonts w:ascii="Times New Roman" w:hAnsi="Times New Roman" w:hint="eastAsia"/>
          <w:sz w:val="20"/>
          <w:szCs w:val="20"/>
        </w:rPr>
        <w:t>ł</w:t>
      </w:r>
      <w:r w:rsidRPr="000D694B">
        <w:rPr>
          <w:rFonts w:ascii="Times New Roman" w:hAnsi="Times New Roman"/>
          <w:sz w:val="20"/>
          <w:szCs w:val="20"/>
        </w:rPr>
        <w:t>ywem 3 lat od dnia złożenia wniosku pozostawa</w:t>
      </w:r>
      <w:r w:rsidRPr="000D694B">
        <w:rPr>
          <w:rFonts w:ascii="Times New Roman" w:hAnsi="Times New Roman" w:hint="eastAsia"/>
          <w:sz w:val="20"/>
          <w:szCs w:val="20"/>
        </w:rPr>
        <w:t>ł</w:t>
      </w:r>
      <w:r w:rsidRPr="000D694B">
        <w:rPr>
          <w:rFonts w:ascii="Times New Roman" w:hAnsi="Times New Roman"/>
          <w:sz w:val="20"/>
          <w:szCs w:val="20"/>
        </w:rPr>
        <w:t xml:space="preserve">y w stosunku pracy lub zlecenia </w:t>
      </w:r>
      <w:r w:rsidR="000D694B">
        <w:rPr>
          <w:rFonts w:ascii="Times New Roman" w:hAnsi="Times New Roman"/>
          <w:sz w:val="20"/>
          <w:szCs w:val="20"/>
        </w:rPr>
        <w:br/>
      </w:r>
      <w:r w:rsidRPr="000D694B">
        <w:rPr>
          <w:rFonts w:ascii="Times New Roman" w:hAnsi="Times New Roman"/>
          <w:sz w:val="20"/>
          <w:szCs w:val="20"/>
        </w:rPr>
        <w:t>z wykonawc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 xml:space="preserve"> lub by</w:t>
      </w:r>
      <w:r w:rsidRPr="000D694B">
        <w:rPr>
          <w:rFonts w:ascii="Times New Roman" w:hAnsi="Times New Roman" w:hint="eastAsia"/>
          <w:sz w:val="20"/>
          <w:szCs w:val="20"/>
        </w:rPr>
        <w:t>ł</w:t>
      </w:r>
      <w:r w:rsidRPr="000D694B">
        <w:rPr>
          <w:rFonts w:ascii="Times New Roman" w:hAnsi="Times New Roman"/>
          <w:sz w:val="20"/>
          <w:szCs w:val="20"/>
        </w:rPr>
        <w:t>y cz</w:t>
      </w:r>
      <w:r w:rsidRPr="000D694B">
        <w:rPr>
          <w:rFonts w:ascii="Times New Roman" w:hAnsi="Times New Roman" w:hint="eastAsia"/>
          <w:sz w:val="20"/>
          <w:szCs w:val="20"/>
        </w:rPr>
        <w:t>ł</w:t>
      </w:r>
      <w:r w:rsidRPr="000D694B">
        <w:rPr>
          <w:rFonts w:ascii="Times New Roman" w:hAnsi="Times New Roman"/>
          <w:sz w:val="20"/>
          <w:szCs w:val="20"/>
        </w:rPr>
        <w:t>onkami organ</w:t>
      </w:r>
      <w:r w:rsidRPr="000D694B">
        <w:rPr>
          <w:rFonts w:ascii="Times New Roman" w:hAnsi="Times New Roman" w:hint="eastAsia"/>
          <w:sz w:val="20"/>
          <w:szCs w:val="20"/>
        </w:rPr>
        <w:t>ó</w:t>
      </w:r>
      <w:r w:rsidRPr="000D694B">
        <w:rPr>
          <w:rFonts w:ascii="Times New Roman" w:hAnsi="Times New Roman"/>
          <w:sz w:val="20"/>
          <w:szCs w:val="20"/>
        </w:rPr>
        <w:t>w zarz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>dzaj</w:t>
      </w:r>
      <w:r w:rsidRPr="000D694B">
        <w:rPr>
          <w:rFonts w:ascii="Times New Roman" w:hAnsi="Times New Roman" w:hint="eastAsia"/>
          <w:sz w:val="20"/>
          <w:szCs w:val="20"/>
        </w:rPr>
        <w:t>ą</w:t>
      </w:r>
      <w:r w:rsidRPr="000D694B">
        <w:rPr>
          <w:rFonts w:ascii="Times New Roman" w:hAnsi="Times New Roman"/>
          <w:sz w:val="20"/>
          <w:szCs w:val="20"/>
        </w:rPr>
        <w:t>cych lub organ</w:t>
      </w:r>
      <w:r w:rsidRPr="000D694B">
        <w:rPr>
          <w:rFonts w:ascii="Times New Roman" w:hAnsi="Times New Roman" w:hint="eastAsia"/>
          <w:sz w:val="20"/>
          <w:szCs w:val="20"/>
        </w:rPr>
        <w:t>ó</w:t>
      </w:r>
      <w:r w:rsidRPr="000D694B">
        <w:rPr>
          <w:rFonts w:ascii="Times New Roman" w:hAnsi="Times New Roman"/>
          <w:sz w:val="20"/>
          <w:szCs w:val="20"/>
        </w:rPr>
        <w:t>w nadzorczych dostawców usługi,</w:t>
      </w:r>
    </w:p>
    <w:p w14:paraId="198BB3A3" w14:textId="77777777" w:rsidR="00872385" w:rsidRPr="00194F6F" w:rsidRDefault="00872385" w:rsidP="000A63C0">
      <w:pPr>
        <w:pStyle w:val="Teksttreci20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0" w:line="360" w:lineRule="auto"/>
        <w:ind w:left="380" w:hanging="380"/>
        <w:jc w:val="both"/>
      </w:pPr>
      <w:r w:rsidRPr="00194F6F">
        <w:t>Przedsiębiorca oświadcza, że wybrany przez niego Dostawca usług</w:t>
      </w:r>
      <w:r w:rsidR="0033101D" w:rsidRPr="00194F6F">
        <w:t>/</w:t>
      </w:r>
      <w:r w:rsidRPr="00194F6F">
        <w:t>i</w:t>
      </w:r>
      <w:r w:rsidR="0033101D" w:rsidRPr="00194F6F">
        <w:t xml:space="preserve"> spełnia wymagania określone</w:t>
      </w:r>
      <w:r w:rsidR="00071998">
        <w:br/>
      </w:r>
      <w:r w:rsidR="0033101D" w:rsidRPr="00194F6F">
        <w:t xml:space="preserve">w </w:t>
      </w:r>
      <w:r w:rsidR="00804879">
        <w:t>ust</w:t>
      </w:r>
      <w:r w:rsidRPr="00194F6F">
        <w:t xml:space="preserve">. 1 i 2. </w:t>
      </w:r>
    </w:p>
    <w:p w14:paraId="1F77376E" w14:textId="77777777" w:rsidR="000D694B" w:rsidRDefault="000D694B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</w:p>
    <w:p w14:paraId="3B9627D1" w14:textId="77777777" w:rsidR="00071998" w:rsidRDefault="00872385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r w:rsidRPr="00194F6F">
        <w:rPr>
          <w:b/>
        </w:rPr>
        <w:t>§ 5</w:t>
      </w:r>
    </w:p>
    <w:p w14:paraId="0A8240E4" w14:textId="77777777" w:rsidR="00872385" w:rsidRPr="00194F6F" w:rsidRDefault="00872385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r w:rsidRPr="00194F6F">
        <w:rPr>
          <w:b/>
        </w:rPr>
        <w:t>Refundacja kosztów</w:t>
      </w:r>
    </w:p>
    <w:p w14:paraId="420014A3" w14:textId="77777777" w:rsidR="00872385" w:rsidRPr="00194F6F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r w:rsidRPr="00194F6F">
        <w:lastRenderedPageBreak/>
        <w:t xml:space="preserve">Podstawą dokonania </w:t>
      </w:r>
      <w:r w:rsidR="001C14B0" w:rsidRPr="00194F6F">
        <w:t xml:space="preserve">przez Operatora </w:t>
      </w:r>
      <w:r w:rsidRPr="00194F6F">
        <w:t>refundacji kosztów poniesionych na zakup usług</w:t>
      </w:r>
      <w:r w:rsidR="0033101D" w:rsidRPr="00194F6F">
        <w:t>/</w:t>
      </w:r>
      <w:r w:rsidRPr="00194F6F">
        <w:t>i rozwojow</w:t>
      </w:r>
      <w:r w:rsidR="0033101D" w:rsidRPr="00194F6F">
        <w:t>ych/</w:t>
      </w:r>
      <w:r w:rsidRPr="00194F6F">
        <w:t>ej na podstawie udzielonej promesy, o której mowa w § 2</w:t>
      </w:r>
      <w:r w:rsidR="0033101D" w:rsidRPr="00194F6F">
        <w:t xml:space="preserve"> </w:t>
      </w:r>
      <w:r w:rsidR="00804879">
        <w:t>ust</w:t>
      </w:r>
      <w:r w:rsidR="00804879" w:rsidRPr="00194F6F">
        <w:t xml:space="preserve"> </w:t>
      </w:r>
      <w:r w:rsidRPr="00194F6F">
        <w:t>1 jest złożenie</w:t>
      </w:r>
      <w:r w:rsidR="00891934" w:rsidRPr="00194F6F">
        <w:t xml:space="preserve"> </w:t>
      </w:r>
      <w:r w:rsidRPr="00194F6F">
        <w:t>przez Przedsiębiorcę</w:t>
      </w:r>
      <w:r w:rsidR="00891934" w:rsidRPr="00194F6F">
        <w:t xml:space="preserve"> następujących </w:t>
      </w:r>
      <w:r w:rsidR="0033101D" w:rsidRPr="00194F6F">
        <w:t>d</w:t>
      </w:r>
      <w:r w:rsidR="00891934" w:rsidRPr="00194F6F">
        <w:t>okumentów</w:t>
      </w:r>
      <w:r w:rsidRPr="00194F6F">
        <w:t>:</w:t>
      </w:r>
    </w:p>
    <w:p w14:paraId="182498B2" w14:textId="77777777" w:rsidR="00872385" w:rsidRPr="00194F6F" w:rsidRDefault="00266B58" w:rsidP="000A63C0">
      <w:pPr>
        <w:pStyle w:val="Teksttreci20"/>
        <w:numPr>
          <w:ilvl w:val="0"/>
          <w:numId w:val="26"/>
        </w:numPr>
        <w:shd w:val="clear" w:color="auto" w:fill="auto"/>
        <w:tabs>
          <w:tab w:val="left" w:pos="331"/>
          <w:tab w:val="left" w:pos="730"/>
        </w:tabs>
        <w:spacing w:before="0" w:after="0" w:line="360" w:lineRule="auto"/>
        <w:ind w:left="709" w:hanging="283"/>
        <w:jc w:val="both"/>
      </w:pPr>
      <w:r w:rsidRPr="00194F6F">
        <w:t>n</w:t>
      </w:r>
      <w:r w:rsidR="004A27F6" w:rsidRPr="00194F6F">
        <w:t xml:space="preserve">oty księgowej / </w:t>
      </w:r>
      <w:r w:rsidR="00872385" w:rsidRPr="00194F6F">
        <w:t xml:space="preserve">wniosku o refundację </w:t>
      </w:r>
      <w:r w:rsidRPr="00194F6F">
        <w:t>kosztów usługi rozwojowej</w:t>
      </w:r>
      <w:r w:rsidR="007374C4" w:rsidRPr="00194F6F">
        <w:t>, które</w:t>
      </w:r>
      <w:r w:rsidRPr="00194F6F">
        <w:t>j</w:t>
      </w:r>
      <w:r w:rsidR="007374C4" w:rsidRPr="00194F6F">
        <w:t xml:space="preserve"> wzór stanowi załącznik</w:t>
      </w:r>
      <w:r w:rsidR="007F5F62">
        <w:br/>
      </w:r>
      <w:r w:rsidR="007374C4" w:rsidRPr="00194F6F">
        <w:t>Nr 2 do Regulaminu</w:t>
      </w:r>
      <w:r w:rsidR="00872385" w:rsidRPr="00194F6F">
        <w:t>;</w:t>
      </w:r>
    </w:p>
    <w:p w14:paraId="4F029238" w14:textId="77777777" w:rsidR="00872385" w:rsidRPr="00661C57" w:rsidRDefault="008E5C46" w:rsidP="000A63C0">
      <w:pPr>
        <w:pStyle w:val="Teksttreci20"/>
        <w:numPr>
          <w:ilvl w:val="0"/>
          <w:numId w:val="26"/>
        </w:numPr>
        <w:shd w:val="clear" w:color="auto" w:fill="auto"/>
        <w:tabs>
          <w:tab w:val="left" w:pos="331"/>
          <w:tab w:val="left" w:pos="730"/>
        </w:tabs>
        <w:spacing w:before="0" w:after="0" w:line="360" w:lineRule="auto"/>
        <w:ind w:left="709" w:hanging="283"/>
        <w:jc w:val="both"/>
      </w:pPr>
      <w:r w:rsidRPr="00661C57">
        <w:t>kopii faktury za wykonanie u</w:t>
      </w:r>
      <w:r w:rsidR="001C14B0" w:rsidRPr="00661C57">
        <w:t xml:space="preserve">sług/i </w:t>
      </w:r>
      <w:r w:rsidR="00872385" w:rsidRPr="00661C57">
        <w:t>poświadczon</w:t>
      </w:r>
      <w:r w:rsidRPr="00661C57">
        <w:t>ych/</w:t>
      </w:r>
      <w:r w:rsidR="00872385" w:rsidRPr="00661C57">
        <w:t>ej za zgodność z oryginałem;</w:t>
      </w:r>
      <w:r w:rsidR="00EC0871" w:rsidRPr="00661C57">
        <w:rPr>
          <w:color w:val="FF0000"/>
        </w:rPr>
        <w:t xml:space="preserve"> </w:t>
      </w:r>
      <w:r w:rsidR="00EC0871" w:rsidRPr="00661C57">
        <w:t>przez osoby upoważnione do reprezentacji zgodnie zasadami reprezentacji ujawnionymi w organie rejestrowym lub ewidencyjnym Przedsiębiorcy lub inną upoważnioną osobę na podstawie pełnomocnictwa wystawionego zgodnie z  przepisami</w:t>
      </w:r>
      <w:r w:rsidR="00A87C5C" w:rsidRPr="00661C57">
        <w:t>,</w:t>
      </w:r>
    </w:p>
    <w:p w14:paraId="30B058F8" w14:textId="77777777" w:rsidR="006D1BDD" w:rsidRPr="00661C57" w:rsidRDefault="001C14B0" w:rsidP="000A63C0">
      <w:pPr>
        <w:pStyle w:val="Teksttreci20"/>
        <w:numPr>
          <w:ilvl w:val="0"/>
          <w:numId w:val="26"/>
        </w:numPr>
        <w:shd w:val="clear" w:color="auto" w:fill="auto"/>
        <w:tabs>
          <w:tab w:val="left" w:pos="331"/>
          <w:tab w:val="left" w:pos="730"/>
        </w:tabs>
        <w:spacing w:before="0" w:after="0" w:line="360" w:lineRule="auto"/>
        <w:ind w:left="709" w:hanging="283"/>
        <w:jc w:val="both"/>
      </w:pPr>
      <w:r w:rsidRPr="00661C57">
        <w:t xml:space="preserve">kopii dokumentów potwierdzających dokonanie płatności za wydatki powstałe w związku z wykonaną usługą </w:t>
      </w:r>
      <w:r w:rsidR="00872385" w:rsidRPr="00661C57">
        <w:t>poświadczonymi za zgodność z oryginałem</w:t>
      </w:r>
      <w:r w:rsidR="006D1BDD" w:rsidRPr="00661C57">
        <w:t xml:space="preserve"> </w:t>
      </w:r>
      <w:r w:rsidR="00EC0871" w:rsidRPr="00661C57">
        <w:t>przez osoby upoważnione do reprezentacji zgodnie zasadami reprezentacji ujawnionymi w organie rejestrowym lub ewidencyjnym Przedsiębiorcy lub inną upoważnioną osobę na podstawie pełnomocnictwa wystawionego zgodnie z  przepisami</w:t>
      </w:r>
      <w:r w:rsidR="00A87C5C" w:rsidRPr="00661C57">
        <w:rPr>
          <w:color w:val="FF0000"/>
        </w:rPr>
        <w:t>,</w:t>
      </w:r>
    </w:p>
    <w:p w14:paraId="7851E7C6" w14:textId="77777777" w:rsidR="00EC0871" w:rsidRPr="00661C57" w:rsidRDefault="00872385" w:rsidP="000A63C0">
      <w:pPr>
        <w:pStyle w:val="Teksttreci20"/>
        <w:numPr>
          <w:ilvl w:val="0"/>
          <w:numId w:val="26"/>
        </w:numPr>
        <w:shd w:val="clear" w:color="auto" w:fill="auto"/>
        <w:tabs>
          <w:tab w:val="left" w:pos="331"/>
          <w:tab w:val="left" w:pos="730"/>
        </w:tabs>
        <w:spacing w:before="0" w:after="0" w:line="360" w:lineRule="auto"/>
        <w:ind w:left="709" w:hanging="283"/>
        <w:jc w:val="both"/>
      </w:pPr>
      <w:r w:rsidRPr="00661C57">
        <w:t>potwierdzenia wykonania usług</w:t>
      </w:r>
      <w:r w:rsidR="008E5C46" w:rsidRPr="00661C57">
        <w:t>/</w:t>
      </w:r>
      <w:r w:rsidRPr="00661C57">
        <w:t>i (wydane przez podmiot świadczący usług</w:t>
      </w:r>
      <w:r w:rsidR="008E5C46" w:rsidRPr="00661C57">
        <w:t>i/</w:t>
      </w:r>
      <w:r w:rsidRPr="00661C57">
        <w:t>ę rozwojow</w:t>
      </w:r>
      <w:r w:rsidR="008E5C46" w:rsidRPr="00661C57">
        <w:t>e/ą)</w:t>
      </w:r>
      <w:r w:rsidRPr="00661C57">
        <w:t>/ zaświadczenia o ukończeniu udziału w usłudze rozwojowej</w:t>
      </w:r>
      <w:r w:rsidR="00EC0871" w:rsidRPr="00661C57">
        <w:rPr>
          <w:color w:val="FF0000"/>
        </w:rPr>
        <w:t xml:space="preserve"> </w:t>
      </w:r>
      <w:r w:rsidR="00EC0871" w:rsidRPr="00661C57">
        <w:t>przez osoby upoważnione do reprezentacji zgodnie zasadami reprezentacji ujawnionymi w organie rejestrowym lub ewidencyjnym Przedsiębiorcy lub inną upoważnioną osobę na podstawie pełnomocnictwa wystawionego zgodnie z  przepisami</w:t>
      </w:r>
      <w:r w:rsidR="00A87C5C" w:rsidRPr="00661C57">
        <w:t>,</w:t>
      </w:r>
    </w:p>
    <w:p w14:paraId="79359448" w14:textId="77777777" w:rsidR="00266B58" w:rsidRPr="00194F6F" w:rsidRDefault="008E5C46" w:rsidP="000A63C0">
      <w:pPr>
        <w:pStyle w:val="Teksttreci20"/>
        <w:numPr>
          <w:ilvl w:val="0"/>
          <w:numId w:val="26"/>
        </w:numPr>
        <w:shd w:val="clear" w:color="auto" w:fill="auto"/>
        <w:tabs>
          <w:tab w:val="left" w:pos="730"/>
        </w:tabs>
        <w:spacing w:before="0" w:after="0" w:line="360" w:lineRule="auto"/>
        <w:ind w:left="709" w:hanging="283"/>
        <w:jc w:val="both"/>
      </w:pPr>
      <w:r w:rsidRPr="00194F6F">
        <w:t>k</w:t>
      </w:r>
      <w:r w:rsidR="001C14B0" w:rsidRPr="00194F6F">
        <w:t>arty</w:t>
      </w:r>
      <w:r w:rsidR="00E113C9" w:rsidRPr="00194F6F">
        <w:t>/ę</w:t>
      </w:r>
      <w:r w:rsidR="001C14B0" w:rsidRPr="00194F6F">
        <w:t xml:space="preserve"> usług</w:t>
      </w:r>
      <w:r w:rsidRPr="00194F6F">
        <w:t>/</w:t>
      </w:r>
      <w:r w:rsidR="001C14B0" w:rsidRPr="00194F6F">
        <w:t>i rozwojow</w:t>
      </w:r>
      <w:r w:rsidRPr="00194F6F">
        <w:t>ych/</w:t>
      </w:r>
      <w:r w:rsidR="001C14B0" w:rsidRPr="00194F6F">
        <w:t>ej</w:t>
      </w:r>
      <w:r w:rsidR="00E113C9" w:rsidRPr="00194F6F">
        <w:t xml:space="preserve"> </w:t>
      </w:r>
      <w:r w:rsidR="00E113C9" w:rsidRPr="00194F6F">
        <w:rPr>
          <w:rFonts w:hint="cs"/>
        </w:rPr>
        <w:t>na podstawie, któr</w:t>
      </w:r>
      <w:r w:rsidR="000F63EB" w:rsidRPr="00194F6F">
        <w:rPr>
          <w:rFonts w:hint="cs"/>
        </w:rPr>
        <w:t>ej realizowano usługę rozwojową</w:t>
      </w:r>
      <w:r w:rsidR="000F63EB" w:rsidRPr="00194F6F">
        <w:t>,</w:t>
      </w:r>
    </w:p>
    <w:p w14:paraId="17868A04" w14:textId="77777777" w:rsidR="00266B58" w:rsidRPr="002E31B4" w:rsidRDefault="006D1BDD" w:rsidP="000A63C0">
      <w:pPr>
        <w:pStyle w:val="Teksttreci20"/>
        <w:numPr>
          <w:ilvl w:val="0"/>
          <w:numId w:val="26"/>
        </w:numPr>
        <w:shd w:val="clear" w:color="auto" w:fill="auto"/>
        <w:tabs>
          <w:tab w:val="left" w:pos="730"/>
        </w:tabs>
        <w:spacing w:before="0" w:after="0" w:line="360" w:lineRule="auto"/>
        <w:ind w:left="709" w:hanging="283"/>
        <w:jc w:val="both"/>
      </w:pPr>
      <w:r w:rsidRPr="002E31B4">
        <w:t xml:space="preserve">wydruku </w:t>
      </w:r>
      <w:r w:rsidR="004F4193" w:rsidRPr="002E31B4">
        <w:t>wypełnionych ankiet oceniających</w:t>
      </w:r>
      <w:r w:rsidR="00266B58" w:rsidRPr="002E31B4">
        <w:t xml:space="preserve"> usługi rozwojowe.</w:t>
      </w:r>
    </w:p>
    <w:p w14:paraId="1F6978AC" w14:textId="77777777" w:rsidR="004A27F6" w:rsidRPr="002E31B4" w:rsidRDefault="008625D3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bookmarkStart w:id="4" w:name="_Hlk33700422"/>
      <w:r w:rsidRPr="002E31B4">
        <w:t>Dokumenty rozliczeniowe należy złożyć do Operatora nie póź</w:t>
      </w:r>
      <w:r w:rsidR="00162B94" w:rsidRPr="002E31B4">
        <w:t xml:space="preserve">niej niż w ciągu </w:t>
      </w:r>
      <w:r w:rsidR="00162B94" w:rsidRPr="002E31B4">
        <w:rPr>
          <w:b/>
        </w:rPr>
        <w:t>30 dni kalendar</w:t>
      </w:r>
      <w:r w:rsidRPr="002E31B4">
        <w:rPr>
          <w:b/>
        </w:rPr>
        <w:t>zowych</w:t>
      </w:r>
      <w:r w:rsidRPr="002E31B4">
        <w:t xml:space="preserve"> od upływu terminu </w:t>
      </w:r>
      <w:r w:rsidR="0008294B" w:rsidRPr="002E31B4">
        <w:t xml:space="preserve">zakończenia danej usługi </w:t>
      </w:r>
      <w:r w:rsidR="00BC57B9" w:rsidRPr="002E31B4">
        <w:t>rozwojowej</w:t>
      </w:r>
      <w:r w:rsidR="0008294B" w:rsidRPr="002E31B4">
        <w:t xml:space="preserve">. </w:t>
      </w:r>
      <w:r w:rsidRPr="002E31B4">
        <w:t>W przypadku</w:t>
      </w:r>
      <w:r w:rsidR="00162B94" w:rsidRPr="002E31B4">
        <w:t>,</w:t>
      </w:r>
      <w:r w:rsidRPr="002E31B4">
        <w:t xml:space="preserve"> gdy realizowanych jest</w:t>
      </w:r>
      <w:r w:rsidR="00162B94" w:rsidRPr="002E31B4">
        <w:t xml:space="preserve"> </w:t>
      </w:r>
      <w:r w:rsidRPr="002E31B4">
        <w:t xml:space="preserve">więcej usług rozwojowych </w:t>
      </w:r>
      <w:r w:rsidR="00162B94" w:rsidRPr="002E31B4">
        <w:t xml:space="preserve">możliwe jest przedstawienie ich do rozliczenia </w:t>
      </w:r>
      <w:r w:rsidR="008E5C46" w:rsidRPr="002E31B4">
        <w:t>sukcesywnie po zakończeniu realizacji każdej usługi</w:t>
      </w:r>
      <w:r w:rsidR="00BC57B9" w:rsidRPr="002E31B4">
        <w:t xml:space="preserve"> lub łącznie w jednym terminie</w:t>
      </w:r>
      <w:r w:rsidR="0008294B" w:rsidRPr="002E31B4">
        <w:t xml:space="preserve"> </w:t>
      </w:r>
      <w:r w:rsidR="004F4193" w:rsidRPr="002E31B4">
        <w:t xml:space="preserve">w ciągu </w:t>
      </w:r>
      <w:r w:rsidR="004F4193" w:rsidRPr="002E31B4">
        <w:rPr>
          <w:b/>
        </w:rPr>
        <w:t>30 dni kalendarzowych</w:t>
      </w:r>
      <w:r w:rsidR="004F4193" w:rsidRPr="002E31B4">
        <w:t xml:space="preserve"> od upływu terminu zakończenia ostatniej usługi rozwojowej</w:t>
      </w:r>
      <w:bookmarkEnd w:id="4"/>
      <w:r w:rsidR="004F4193" w:rsidRPr="002E31B4">
        <w:t>.</w:t>
      </w:r>
    </w:p>
    <w:p w14:paraId="2C472152" w14:textId="77777777" w:rsidR="00872385" w:rsidRPr="00AC2D60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r w:rsidRPr="00AC2D60">
        <w:t>Operator dokonuje refundacji części kosztów usługi rozwojowej w przypadku, gdy zostały spełnione łącznie</w:t>
      </w:r>
      <w:r w:rsidR="001C14B0" w:rsidRPr="00AC2D60">
        <w:t>,</w:t>
      </w:r>
      <w:r w:rsidRPr="00AC2D60">
        <w:t xml:space="preserve"> poniższe warunki:</w:t>
      </w:r>
    </w:p>
    <w:p w14:paraId="3FD62187" w14:textId="77777777" w:rsidR="00872385" w:rsidRPr="00AC2D60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>umowa wsparcia została podpisana przed rozpoczęciem realizacji usług/i;</w:t>
      </w:r>
    </w:p>
    <w:p w14:paraId="14D1109C" w14:textId="77777777" w:rsidR="00872385" w:rsidRPr="00AC2D60" w:rsidRDefault="00F160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 xml:space="preserve">zgłoszenie na usługę rozwojową zostało </w:t>
      </w:r>
      <w:r w:rsidR="00872385" w:rsidRPr="00AC2D60">
        <w:rPr>
          <w:rFonts w:ascii="Times New Roman" w:hAnsi="Times New Roman"/>
          <w:color w:val="auto"/>
          <w:sz w:val="20"/>
          <w:szCs w:val="20"/>
        </w:rPr>
        <w:t>wybran</w:t>
      </w:r>
      <w:r w:rsidRPr="00AC2D60">
        <w:rPr>
          <w:rFonts w:ascii="Times New Roman" w:hAnsi="Times New Roman"/>
          <w:color w:val="auto"/>
          <w:sz w:val="20"/>
          <w:szCs w:val="20"/>
        </w:rPr>
        <w:t>e</w:t>
      </w:r>
      <w:r w:rsidR="00872385" w:rsidRPr="00AC2D60">
        <w:rPr>
          <w:rFonts w:ascii="Times New Roman" w:hAnsi="Times New Roman"/>
          <w:color w:val="auto"/>
          <w:sz w:val="20"/>
          <w:szCs w:val="20"/>
        </w:rPr>
        <w:t xml:space="preserve"> za pośrednictwem BUR;</w:t>
      </w:r>
    </w:p>
    <w:p w14:paraId="3376FEF9" w14:textId="77777777" w:rsidR="00872385" w:rsidRPr="00AC2D60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>wydatek został rzeczywiście poniesiony na zakup usługi rozwojowej;</w:t>
      </w:r>
    </w:p>
    <w:p w14:paraId="7720692D" w14:textId="77777777" w:rsidR="00AC2D60" w:rsidRPr="00AC2D60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>wydatek został prawidłowo udokumentowany;</w:t>
      </w:r>
    </w:p>
    <w:p w14:paraId="316FD192" w14:textId="77777777" w:rsidR="00F16085" w:rsidRPr="00AC2D60" w:rsidRDefault="00F160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 xml:space="preserve">usługa rozwojowa została zrealizowana zgodnie z założeniami, tj. zgodnie z programem, formą, </w:t>
      </w:r>
      <w:r w:rsidR="00B2434D">
        <w:rPr>
          <w:rFonts w:ascii="Times New Roman" w:hAnsi="Times New Roman"/>
          <w:color w:val="auto"/>
          <w:sz w:val="20"/>
          <w:szCs w:val="20"/>
        </w:rPr>
        <w:br/>
      </w:r>
      <w:r w:rsidRPr="00AC2D60">
        <w:rPr>
          <w:rFonts w:ascii="Times New Roman" w:hAnsi="Times New Roman"/>
          <w:color w:val="auto"/>
          <w:sz w:val="20"/>
          <w:szCs w:val="20"/>
        </w:rPr>
        <w:t>na warunkach i w wymiarze czasowym określonym w Karcie Usługi;</w:t>
      </w:r>
    </w:p>
    <w:p w14:paraId="29C78902" w14:textId="77777777" w:rsidR="00872385" w:rsidRPr="00AC2D60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>cena usługi rozwojowej opisanej w dokumencie księgowym jest niż</w:t>
      </w:r>
      <w:r w:rsidR="00BD7E8D" w:rsidRPr="00AC2D60">
        <w:rPr>
          <w:rFonts w:ascii="Times New Roman" w:hAnsi="Times New Roman"/>
          <w:color w:val="auto"/>
          <w:sz w:val="20"/>
          <w:szCs w:val="20"/>
        </w:rPr>
        <w:t>sza lub równa cenie wskazanej w </w:t>
      </w:r>
      <w:r w:rsidRPr="00AC2D60">
        <w:rPr>
          <w:rFonts w:ascii="Times New Roman" w:hAnsi="Times New Roman"/>
          <w:color w:val="auto"/>
          <w:sz w:val="20"/>
          <w:szCs w:val="20"/>
        </w:rPr>
        <w:t xml:space="preserve">Karcie Usługi; </w:t>
      </w:r>
    </w:p>
    <w:p w14:paraId="66DFE9B1" w14:textId="77777777" w:rsidR="00AC2D60" w:rsidRPr="00AC2D60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 xml:space="preserve">uczestnik przedłożył potwierdzenie wykonania usługi (wydane przez podmiot świadczący usługę rozwojową) / zaświadczenie o ukończeniu udziału w usłudze rozwojowej (zawierające 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t>co najmniej</w:t>
      </w:r>
      <w:r w:rsidR="00B7708E" w:rsidRPr="00AC2D6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708E" w:rsidRPr="00AC2D60">
        <w:rPr>
          <w:rFonts w:ascii="Times New Roman" w:hAnsi="Times New Roman"/>
          <w:color w:val="auto"/>
          <w:sz w:val="20"/>
          <w:szCs w:val="20"/>
        </w:rPr>
        <w:t>dane podmiotu świadczącego usługę,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t xml:space="preserve"> tytuł usługi rozwojowej, identyfikatory nadane w systemie informatycznym, </w:t>
      </w:r>
      <w:r w:rsidR="00B7708E" w:rsidRPr="00AC2D60">
        <w:rPr>
          <w:rFonts w:ascii="Times New Roman" w:hAnsi="Times New Roman"/>
          <w:color w:val="auto"/>
          <w:sz w:val="20"/>
          <w:szCs w:val="20"/>
        </w:rPr>
        <w:t>imię i nazwisko uczestnika usługi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t xml:space="preserve">, datę przeprowadzenia usługi rozwojowej, liczbę 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godzin </w:t>
      </w:r>
      <w:r w:rsidR="00B7708E" w:rsidRPr="00AC2D60">
        <w:rPr>
          <w:rFonts w:ascii="Times New Roman" w:hAnsi="Times New Roman"/>
          <w:color w:val="auto"/>
          <w:sz w:val="20"/>
          <w:szCs w:val="20"/>
        </w:rPr>
        <w:t xml:space="preserve">i zakres 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t xml:space="preserve">usługi rozwojowej, informację na temat efektów uczenia się, </w:t>
      </w:r>
      <w:r w:rsidR="00B7708E" w:rsidRPr="00AC2D60">
        <w:rPr>
          <w:rFonts w:ascii="Times New Roman" w:hAnsi="Times New Roman"/>
          <w:color w:val="auto"/>
          <w:sz w:val="20"/>
          <w:szCs w:val="20"/>
        </w:rPr>
        <w:t>jakie osiągnął usługobiorca w wyniku udziału w usłudze, zgodnie z art. 2 pkt</w:t>
      </w:r>
      <w:r w:rsidR="00AC2D60" w:rsidRPr="00AC2D60">
        <w:rPr>
          <w:rFonts w:ascii="Times New Roman" w:hAnsi="Times New Roman"/>
          <w:color w:val="auto"/>
          <w:sz w:val="20"/>
          <w:szCs w:val="20"/>
        </w:rPr>
        <w:t>.</w:t>
      </w:r>
      <w:r w:rsidR="00B7708E" w:rsidRPr="00AC2D60">
        <w:rPr>
          <w:rFonts w:ascii="Times New Roman" w:hAnsi="Times New Roman"/>
          <w:color w:val="auto"/>
          <w:sz w:val="20"/>
          <w:szCs w:val="20"/>
        </w:rPr>
        <w:t xml:space="preserve"> 4 ustawy z dnia 22 grudnia 2015 roku </w:t>
      </w:r>
      <w:r w:rsidR="00B2434D">
        <w:rPr>
          <w:rFonts w:ascii="Times New Roman" w:hAnsi="Times New Roman"/>
          <w:color w:val="auto"/>
          <w:sz w:val="20"/>
          <w:szCs w:val="20"/>
        </w:rPr>
        <w:br/>
      </w:r>
      <w:r w:rsidR="00B7708E" w:rsidRPr="00AC2D60">
        <w:rPr>
          <w:rFonts w:ascii="Times New Roman" w:hAnsi="Times New Roman"/>
          <w:color w:val="auto"/>
          <w:sz w:val="20"/>
          <w:szCs w:val="20"/>
        </w:rPr>
        <w:t>i Zintegrowanym Systemie Kwalifikacji, lub inne osiągnięte efekty tych usług)</w:t>
      </w:r>
    </w:p>
    <w:p w14:paraId="37150E95" w14:textId="77777777" w:rsidR="00872385" w:rsidRPr="00AC2D60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>usługa rozwojowa została zrealizowana zgodnie z umową wsparcia;</w:t>
      </w:r>
    </w:p>
    <w:p w14:paraId="3DDD3775" w14:textId="77777777" w:rsidR="00B7708E" w:rsidRPr="00AC2D60" w:rsidRDefault="00B7708E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>uczestnik przedłożył dokumenty potwierdzające, że spełnia warunki uprawniające do otrzymania określonego poziomu refundacji,</w:t>
      </w:r>
    </w:p>
    <w:p w14:paraId="6AA5485C" w14:textId="77777777" w:rsidR="00872385" w:rsidRPr="00AC2D60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D60">
        <w:rPr>
          <w:rFonts w:ascii="Times New Roman" w:hAnsi="Times New Roman"/>
          <w:color w:val="auto"/>
          <w:sz w:val="20"/>
          <w:szCs w:val="20"/>
        </w:rPr>
        <w:t>usługa zak</w:t>
      </w:r>
      <w:r w:rsidR="004F4193" w:rsidRPr="00AC2D60">
        <w:rPr>
          <w:rFonts w:ascii="Times New Roman" w:hAnsi="Times New Roman"/>
          <w:color w:val="auto"/>
          <w:sz w:val="20"/>
          <w:szCs w:val="20"/>
        </w:rPr>
        <w:t>ończyła się wypełnieniem ankiet oceniających</w:t>
      </w:r>
      <w:r w:rsidRPr="00AC2D60">
        <w:rPr>
          <w:rFonts w:ascii="Times New Roman" w:hAnsi="Times New Roman"/>
          <w:color w:val="auto"/>
          <w:sz w:val="20"/>
          <w:szCs w:val="20"/>
        </w:rPr>
        <w:t xml:space="preserve"> usługi rozwojowej, zgodnie z Systemem Oceny Usług Rozwo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t>jowych,</w:t>
      </w:r>
    </w:p>
    <w:p w14:paraId="61D5EEDA" w14:textId="77777777" w:rsidR="00872385" w:rsidRDefault="0087238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D60">
        <w:rPr>
          <w:rFonts w:ascii="Times New Roman" w:hAnsi="Times New Roman" w:cs="Times New Roman"/>
          <w:color w:val="auto"/>
          <w:sz w:val="20"/>
          <w:szCs w:val="20"/>
        </w:rPr>
        <w:t>wart</w:t>
      </w:r>
      <w:r w:rsidRPr="00AC2D60">
        <w:rPr>
          <w:rFonts w:ascii="Times New Roman" w:hAnsi="Times New Roman"/>
          <w:color w:val="auto"/>
          <w:sz w:val="20"/>
          <w:szCs w:val="20"/>
        </w:rPr>
        <w:t>ość refundacji nie przekroczyła ma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t>ksymalnej wartości kwotowej i procentowej wsparcia określonej w umowie wspa</w:t>
      </w:r>
      <w:r w:rsidRPr="00AC2D60">
        <w:rPr>
          <w:rFonts w:ascii="Times New Roman" w:hAnsi="Times New Roman"/>
          <w:color w:val="auto"/>
          <w:sz w:val="20"/>
          <w:szCs w:val="20"/>
        </w:rPr>
        <w:t>rcia oraz maksymalnej wartości kw</w:t>
      </w:r>
      <w:r w:rsidRPr="00AC2D60">
        <w:rPr>
          <w:rFonts w:ascii="Times New Roman" w:hAnsi="Times New Roman" w:cs="Times New Roman"/>
          <w:color w:val="auto"/>
          <w:sz w:val="20"/>
          <w:szCs w:val="20"/>
        </w:rPr>
        <w:t xml:space="preserve">oty dofinansowania na jednego uczestnika </w:t>
      </w:r>
      <w:r w:rsidRPr="00380975">
        <w:rPr>
          <w:rFonts w:ascii="Times New Roman" w:hAnsi="Times New Roman" w:cs="Times New Roman"/>
          <w:color w:val="auto"/>
          <w:sz w:val="20"/>
          <w:szCs w:val="20"/>
        </w:rPr>
        <w:t>indywidualnego i instytucjonalnego</w:t>
      </w:r>
      <w:r w:rsidR="004C585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738FD94" w14:textId="77777777" w:rsidR="00380975" w:rsidRPr="00380975" w:rsidRDefault="0038097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0975">
        <w:rPr>
          <w:rFonts w:ascii="Times New Roman" w:hAnsi="Times New Roman"/>
          <w:sz w:val="20"/>
          <w:szCs w:val="20"/>
        </w:rPr>
        <w:t>uczestnik przedłożył dodatkowe uzupełnienia i wyjaśnienia, o których mowa w § 8 pkt 7 regulaminu</w:t>
      </w:r>
      <w:r w:rsidR="004C5851">
        <w:rPr>
          <w:rFonts w:ascii="Times New Roman" w:hAnsi="Times New Roman"/>
          <w:sz w:val="20"/>
          <w:szCs w:val="20"/>
        </w:rPr>
        <w:t>,</w:t>
      </w:r>
    </w:p>
    <w:p w14:paraId="1065158C" w14:textId="77777777" w:rsidR="00F02119" w:rsidRPr="008F7E27" w:rsidRDefault="00380975" w:rsidP="000D694B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0975">
        <w:rPr>
          <w:rFonts w:ascii="Times New Roman" w:hAnsi="Times New Roman" w:cs="Times New Roman"/>
          <w:sz w:val="20"/>
          <w:szCs w:val="20"/>
        </w:rPr>
        <w:t xml:space="preserve">uczestnik instytucjonalny usługi rozwojowej posiada aktywny wpis do rejestru </w:t>
      </w:r>
      <w:proofErr w:type="spellStart"/>
      <w:r w:rsidRPr="00380975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80975">
        <w:rPr>
          <w:rFonts w:ascii="Times New Roman" w:hAnsi="Times New Roman" w:cs="Times New Roman"/>
          <w:sz w:val="20"/>
          <w:szCs w:val="20"/>
        </w:rPr>
        <w:t xml:space="preserve"> lub KRS</w:t>
      </w:r>
      <w:r w:rsidR="004C5851">
        <w:rPr>
          <w:rFonts w:ascii="Times New Roman" w:hAnsi="Times New Roman" w:cs="Times New Roman"/>
          <w:sz w:val="20"/>
          <w:szCs w:val="20"/>
        </w:rPr>
        <w:t>,</w:t>
      </w:r>
    </w:p>
    <w:p w14:paraId="10F85C3A" w14:textId="77777777" w:rsidR="00872385" w:rsidRPr="0053426E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bookmarkStart w:id="5" w:name="_Hlk33700786"/>
      <w:r w:rsidRPr="0053426E">
        <w:t>W przypadku stwierdzenia przez Operatora braków lub niezgodności w przedstawionych dokumentach, Przedsiębiorca ma obowiązek uzupełnić brakujące informacje w terminie 7 dni od dnia otrzymania wezwania.</w:t>
      </w:r>
    </w:p>
    <w:bookmarkEnd w:id="5"/>
    <w:p w14:paraId="22F6D1AC" w14:textId="33BBA287" w:rsidR="00266B58" w:rsidRPr="00194F6F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r w:rsidRPr="00194F6F">
        <w:t>Operator weryfikuje i dokonuje zatwierdzenia otrzymanyc</w:t>
      </w:r>
      <w:r w:rsidR="00681773" w:rsidRPr="00194F6F">
        <w:t xml:space="preserve">h dokumentów, o których mowa w </w:t>
      </w:r>
      <w:r w:rsidR="00804879">
        <w:t>ust</w:t>
      </w:r>
      <w:r w:rsidR="004A27F6" w:rsidRPr="00194F6F">
        <w:t>.</w:t>
      </w:r>
      <w:r w:rsidR="00DC4543">
        <w:br/>
      </w:r>
      <w:r w:rsidR="004A27F6" w:rsidRPr="00194F6F">
        <w:t>1 w </w:t>
      </w:r>
      <w:r w:rsidRPr="00194F6F">
        <w:t xml:space="preserve">terminie </w:t>
      </w:r>
      <w:r w:rsidR="00AB0962">
        <w:t>10</w:t>
      </w:r>
      <w:r w:rsidRPr="00194F6F">
        <w:t xml:space="preserve"> dni od dnia otrzymania kompletu poprawnie przygotowanych dokumentów, niezawierających braków lub niezgodności.</w:t>
      </w:r>
    </w:p>
    <w:p w14:paraId="71D67A97" w14:textId="77777777" w:rsidR="00DC4543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r w:rsidRPr="00194F6F">
        <w:t xml:space="preserve">Operator dokonuje płatności na rachunek bankowy Przedsiębiorcy </w:t>
      </w:r>
      <w:r w:rsidR="00681773" w:rsidRPr="00194F6F">
        <w:t>wskazany w</w:t>
      </w:r>
      <w:r w:rsidR="00266B58" w:rsidRPr="00194F6F">
        <w:t xml:space="preserve"> nocie księgowej / </w:t>
      </w:r>
      <w:r w:rsidR="00DC4543">
        <w:t xml:space="preserve">wniosku </w:t>
      </w:r>
      <w:r w:rsidR="00781AD1" w:rsidRPr="00194F6F">
        <w:t>o </w:t>
      </w:r>
      <w:r w:rsidR="00266B58" w:rsidRPr="00194F6F">
        <w:t xml:space="preserve">refundację kosztów usługi rozwojowej </w:t>
      </w:r>
      <w:r w:rsidR="004A27F6" w:rsidRPr="00194F6F">
        <w:t>w </w:t>
      </w:r>
      <w:r w:rsidRPr="00194F6F">
        <w:t>terminie 5 dni o</w:t>
      </w:r>
      <w:r w:rsidR="00DC4543">
        <w:t>d dnia zatwierdzenia dokumentów.</w:t>
      </w:r>
      <w:r w:rsidRPr="00194F6F">
        <w:t xml:space="preserve"> </w:t>
      </w:r>
    </w:p>
    <w:p w14:paraId="4C29DB28" w14:textId="77777777" w:rsidR="00781AD1" w:rsidRPr="00194F6F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r w:rsidRPr="00194F6F">
        <w:t>Kwota refundowanych środków nie może przekroczyć wartości promesy określonej w §2</w:t>
      </w:r>
      <w:r w:rsidR="00FA6FD3">
        <w:t xml:space="preserve"> </w:t>
      </w:r>
      <w:r w:rsidR="00804879">
        <w:t>ust</w:t>
      </w:r>
      <w:r w:rsidR="00FA6FD3" w:rsidRPr="00661C57">
        <w:t xml:space="preserve"> 1</w:t>
      </w:r>
      <w:r w:rsidRPr="00661C57">
        <w:t>.</w:t>
      </w:r>
      <w:r w:rsidRPr="00194F6F">
        <w:t xml:space="preserve"> </w:t>
      </w:r>
    </w:p>
    <w:p w14:paraId="7CC9615F" w14:textId="77777777" w:rsidR="00781AD1" w:rsidRPr="00194F6F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r w:rsidRPr="00194F6F">
        <w:t>W przypadku zaistnienia uzasadnionych wątpliwości odnośnie prawidłowej realizacji postanowień Umowy, Operator może wstrzymać refundację środków do momentu wyjaśnienia wszelkich zaistniałych wątpliwości.</w:t>
      </w:r>
    </w:p>
    <w:p w14:paraId="54A98387" w14:textId="77777777" w:rsidR="00872385" w:rsidRPr="00194F6F" w:rsidRDefault="00872385" w:rsidP="000D694B">
      <w:pPr>
        <w:pStyle w:val="Teksttreci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64"/>
        <w:jc w:val="both"/>
      </w:pPr>
      <w:r w:rsidRPr="00194F6F">
        <w:t xml:space="preserve">W przypadku wykrycia nieprawidłowości po okresie trwania umowy związanych z wykorzystaniem środków niezgodnie z przeznaczeniem, pobraniem środków nienależnie lub w nadmiernej wysokości, przedsiębiorca zobowiązany jest do zwrotu środków na zasadach określonych w § 10. </w:t>
      </w:r>
    </w:p>
    <w:p w14:paraId="0627C25D" w14:textId="77777777" w:rsidR="0033795B" w:rsidRDefault="0033795B" w:rsidP="000A63C0">
      <w:pPr>
        <w:pStyle w:val="Teksttreci20"/>
        <w:shd w:val="clear" w:color="auto" w:fill="auto"/>
        <w:spacing w:before="0" w:after="0" w:line="360" w:lineRule="auto"/>
        <w:ind w:left="380" w:firstLine="0"/>
        <w:rPr>
          <w:b/>
        </w:rPr>
      </w:pPr>
    </w:p>
    <w:p w14:paraId="3E5827FA" w14:textId="77777777" w:rsidR="0002398B" w:rsidRDefault="00872385" w:rsidP="000A63C0">
      <w:pPr>
        <w:pStyle w:val="Teksttreci20"/>
        <w:shd w:val="clear" w:color="auto" w:fill="auto"/>
        <w:spacing w:before="0" w:after="0" w:line="360" w:lineRule="auto"/>
        <w:ind w:left="380" w:firstLine="0"/>
        <w:rPr>
          <w:b/>
        </w:rPr>
      </w:pPr>
      <w:r w:rsidRPr="00194F6F">
        <w:rPr>
          <w:b/>
        </w:rPr>
        <w:t>§ 6</w:t>
      </w:r>
    </w:p>
    <w:p w14:paraId="57027284" w14:textId="77777777" w:rsidR="00872385" w:rsidRPr="00194F6F" w:rsidRDefault="00872385" w:rsidP="000A63C0">
      <w:pPr>
        <w:pStyle w:val="Teksttreci20"/>
        <w:shd w:val="clear" w:color="auto" w:fill="auto"/>
        <w:spacing w:before="0" w:after="0" w:line="360" w:lineRule="auto"/>
        <w:ind w:left="380" w:firstLine="0"/>
      </w:pPr>
      <w:r w:rsidRPr="00194F6F">
        <w:rPr>
          <w:b/>
        </w:rPr>
        <w:t>Dane osobowe</w:t>
      </w:r>
    </w:p>
    <w:p w14:paraId="13F023D9" w14:textId="77777777" w:rsidR="0002398B" w:rsidRDefault="00872385" w:rsidP="00B2434D">
      <w:pPr>
        <w:pStyle w:val="Default"/>
        <w:numPr>
          <w:ilvl w:val="0"/>
          <w:numId w:val="13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194F6F">
        <w:rPr>
          <w:color w:val="auto"/>
          <w:sz w:val="20"/>
          <w:szCs w:val="20"/>
        </w:rPr>
        <w:t xml:space="preserve">Na podstawie </w:t>
      </w:r>
      <w:r w:rsidR="00FF3723" w:rsidRPr="00B725B1">
        <w:rPr>
          <w:color w:val="auto"/>
          <w:sz w:val="20"/>
          <w:szCs w:val="20"/>
        </w:rPr>
        <w:t>ustawy z dnia 10 maja 2018 r. o ochronie danych osobowych (</w:t>
      </w:r>
      <w:r w:rsidR="00FF3723" w:rsidRPr="00B725B1">
        <w:rPr>
          <w:bCs/>
          <w:color w:val="auto"/>
          <w:sz w:val="20"/>
          <w:szCs w:val="20"/>
        </w:rPr>
        <w:t>Dz. U. z 2019 r., poz. 1781</w:t>
      </w:r>
      <w:r w:rsidR="00FF3723" w:rsidRPr="00B725B1">
        <w:rPr>
          <w:color w:val="auto"/>
          <w:sz w:val="20"/>
          <w:szCs w:val="20"/>
        </w:rPr>
        <w:t>),</w:t>
      </w:r>
      <w:r w:rsidR="00F0484E" w:rsidRPr="00B725B1">
        <w:rPr>
          <w:color w:val="auto"/>
          <w:sz w:val="20"/>
          <w:szCs w:val="20"/>
        </w:rPr>
        <w:t xml:space="preserve"> </w:t>
      </w:r>
      <w:r w:rsidRPr="00194F6F">
        <w:rPr>
          <w:color w:val="auto"/>
          <w:sz w:val="20"/>
          <w:szCs w:val="20"/>
        </w:rPr>
        <w:t>Przedsiębiorca oraz jego pracownicy zobowiązują się do udostępnienia danych osobowych uczestników projektu do celów monitoringu, kontroli, sprawozdawczości i ewaluacji projektu.</w:t>
      </w:r>
    </w:p>
    <w:p w14:paraId="7E9BF2E7" w14:textId="77777777" w:rsidR="0002398B" w:rsidRPr="0002398B" w:rsidRDefault="00B14584" w:rsidP="00B2434D">
      <w:pPr>
        <w:pStyle w:val="Default"/>
        <w:numPr>
          <w:ilvl w:val="0"/>
          <w:numId w:val="13"/>
        </w:numPr>
        <w:tabs>
          <w:tab w:val="clear" w:pos="360"/>
          <w:tab w:val="num" w:pos="284"/>
        </w:tabs>
        <w:suppressAutoHyphens/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02398B">
        <w:rPr>
          <w:color w:val="auto"/>
          <w:sz w:val="20"/>
          <w:szCs w:val="20"/>
        </w:rPr>
        <w:t>Podanie danych osobowych jest dobrowolne, aczkolwiek odmowa ich podania jest równoznaczna z brakiem możliwości udzielenia wsparcia w ramach Projektu.</w:t>
      </w:r>
      <w:r w:rsidR="00FF3723" w:rsidRPr="0002398B">
        <w:rPr>
          <w:color w:val="auto"/>
          <w:sz w:val="20"/>
          <w:szCs w:val="20"/>
        </w:rPr>
        <w:t xml:space="preserve"> </w:t>
      </w:r>
      <w:r w:rsidR="00FA6FD3" w:rsidRPr="0002398B">
        <w:rPr>
          <w:color w:val="auto"/>
          <w:sz w:val="20"/>
          <w:szCs w:val="20"/>
        </w:rPr>
        <w:t xml:space="preserve">Przetwarzanie danych osobowych następuje zgodnie </w:t>
      </w:r>
      <w:r w:rsidR="00B2434D">
        <w:rPr>
          <w:color w:val="auto"/>
          <w:sz w:val="20"/>
          <w:szCs w:val="20"/>
        </w:rPr>
        <w:br/>
      </w:r>
      <w:r w:rsidR="00FA6FD3" w:rsidRPr="0002398B">
        <w:rPr>
          <w:color w:val="auto"/>
          <w:sz w:val="20"/>
          <w:szCs w:val="20"/>
        </w:rPr>
        <w:t>z Regulaminem Bazy Usług Rozwojowych oraz Rozporządzeniem Parlamentu Europejskiego i Rady (UE) 2016/679  z dnia 27 kwietnia 2016r. w sprawie ochrony osób fizycznych w związku z przetwarzaniem danych osobowych i w sprawie swobodnego przepływu takich danych oraz uchylenia dyrektywy 95/46/WE  (tekst mający znaczenie dla EOG) (Dz.U. U.E. L 119/1); dalej jako Ogólne rozporządzenie o ochronie danych</w:t>
      </w:r>
      <w:r w:rsidR="0002398B" w:rsidRPr="0002398B">
        <w:rPr>
          <w:color w:val="auto"/>
          <w:sz w:val="20"/>
          <w:szCs w:val="20"/>
        </w:rPr>
        <w:t>.</w:t>
      </w:r>
    </w:p>
    <w:p w14:paraId="3FC2752A" w14:textId="77777777" w:rsidR="00CF3CF6" w:rsidRDefault="00CF3CF6" w:rsidP="00CF3CF6">
      <w:pPr>
        <w:pStyle w:val="Teksttreci20"/>
        <w:shd w:val="clear" w:color="auto" w:fill="auto"/>
        <w:spacing w:before="0" w:after="0" w:line="360" w:lineRule="auto"/>
        <w:ind w:left="360" w:firstLine="0"/>
        <w:rPr>
          <w:b/>
        </w:rPr>
      </w:pPr>
      <w:bookmarkStart w:id="6" w:name="bookmark5"/>
    </w:p>
    <w:p w14:paraId="22159FCE" w14:textId="77777777" w:rsidR="00FF3723" w:rsidRDefault="0002398B" w:rsidP="000A63C0">
      <w:pPr>
        <w:pStyle w:val="Teksttreci20"/>
        <w:shd w:val="clear" w:color="auto" w:fill="auto"/>
        <w:spacing w:before="0" w:after="0" w:line="360" w:lineRule="auto"/>
        <w:ind w:firstLine="0"/>
        <w:rPr>
          <w:b/>
        </w:rPr>
      </w:pPr>
      <w:r>
        <w:rPr>
          <w:b/>
        </w:rPr>
        <w:t>§ 7</w:t>
      </w:r>
    </w:p>
    <w:p w14:paraId="32A0699E" w14:textId="77777777" w:rsidR="00872385" w:rsidRPr="00FF3723" w:rsidRDefault="00872385" w:rsidP="000A63C0">
      <w:pPr>
        <w:pStyle w:val="Teksttreci20"/>
        <w:shd w:val="clear" w:color="auto" w:fill="auto"/>
        <w:spacing w:before="0" w:after="0" w:line="360" w:lineRule="auto"/>
        <w:ind w:firstLine="0"/>
        <w:rPr>
          <w:b/>
        </w:rPr>
      </w:pPr>
      <w:r w:rsidRPr="00FF3723">
        <w:rPr>
          <w:b/>
        </w:rPr>
        <w:t>Zmiany w umowie</w:t>
      </w:r>
      <w:bookmarkEnd w:id="6"/>
    </w:p>
    <w:p w14:paraId="4F00ACB0" w14:textId="77777777" w:rsidR="00872385" w:rsidRPr="00FF3723" w:rsidRDefault="00872385" w:rsidP="00B2434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FF3723">
        <w:t>Strony mogą dokonywać zmian w Umowie zgodnie z oświadczeniami woli, z zastrzeżeniem § 10.</w:t>
      </w:r>
    </w:p>
    <w:p w14:paraId="67EDB10E" w14:textId="77777777" w:rsidR="00872385" w:rsidRPr="00194F6F" w:rsidRDefault="00872385" w:rsidP="00B2434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FF3723">
        <w:t>Wszelkie oświadczenia składane</w:t>
      </w:r>
      <w:r w:rsidRPr="00194F6F">
        <w:t xml:space="preserve"> przez Strony w związku z Umową oraz w celu jej zmiany wymagają zachowania formy pisemnej pod rygorem nieważności.</w:t>
      </w:r>
    </w:p>
    <w:p w14:paraId="24AE4D1D" w14:textId="77777777" w:rsidR="00872385" w:rsidRPr="00194F6F" w:rsidRDefault="00872385" w:rsidP="00B2434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Przedsiębiorca zobowiązuje się, w okresie obowiązywania umowy, do niezwłocznego powiadamiania Operatora o wszelkich zmianach </w:t>
      </w:r>
      <w:proofErr w:type="spellStart"/>
      <w:r w:rsidRPr="00194F6F">
        <w:t>prawno</w:t>
      </w:r>
      <w:proofErr w:type="spellEnd"/>
      <w:r w:rsidR="00FA6FD3">
        <w:t xml:space="preserve"> </w:t>
      </w:r>
      <w:r w:rsidRPr="00194F6F">
        <w:t>- organizacyjnych w swoim statusie oraz danych identyfikacyjnych.</w:t>
      </w:r>
    </w:p>
    <w:p w14:paraId="4DD12202" w14:textId="1C761851" w:rsidR="006C5308" w:rsidRDefault="00872385" w:rsidP="00B2434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W przypadku zaistnienia konieczności wprowadzenia zmian do Umowy, </w:t>
      </w:r>
      <w:r w:rsidR="00BD7E8D" w:rsidRPr="00194F6F">
        <w:t>Przedsiębiorca zobowiązuje się w </w:t>
      </w:r>
      <w:r w:rsidRPr="00194F6F">
        <w:t xml:space="preserve">terminie </w:t>
      </w:r>
      <w:r w:rsidR="00B45F91">
        <w:t>14</w:t>
      </w:r>
      <w:r w:rsidRPr="00194F6F">
        <w:t xml:space="preserve"> dni </w:t>
      </w:r>
      <w:r w:rsidR="00B45F91">
        <w:t xml:space="preserve">kalendarzowych </w:t>
      </w:r>
      <w:r w:rsidRPr="00194F6F">
        <w:t xml:space="preserve">od zaistnienia przyczyny zmian, wystąpić do </w:t>
      </w:r>
      <w:r w:rsidR="00BD7E8D" w:rsidRPr="00194F6F">
        <w:t>Operatora z pisemnym wnioskiem o </w:t>
      </w:r>
      <w:r w:rsidRPr="00194F6F">
        <w:t>dokonanie zmian w umowie wraz ze stosownym uzasadnieniem.</w:t>
      </w:r>
    </w:p>
    <w:p w14:paraId="798FAB39" w14:textId="03E8819E" w:rsidR="00970BB6" w:rsidRPr="00970BB6" w:rsidRDefault="00970BB6" w:rsidP="0060441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970BB6">
        <w:t>W przypadku zaistnienia konieczności wprowadzenia zmian do złożonego wniosku o dofinansowanie usługi rozwojowej, w zakresie pracowników biorących udział w usługach rozwojowych jak również dotyczących terminu, rodzaju i tematyki wybranych usług rozwojowych, przedsiębiorca może ich dokonać pod warunkiem ich zgłoszenia Operatorowi w formie pisemnej i uzyskaniu akceptacji przez Operatora przy czym zmiana jest możliwa tylko raz w okresie obowiązywania umowy, nie dotyczy to zmiany terminu usługi zaakceptowanej we wniosku o dofinansowanie. Akceptacja, o której mowa, dokonywana jest w formie pisemnej w terminie 10 dni roboczych i nie wymaga formy aneksu do niniejszej umowy</w:t>
      </w:r>
    </w:p>
    <w:p w14:paraId="4053C6EB" w14:textId="77777777" w:rsidR="006F6070" w:rsidRDefault="006F6070" w:rsidP="000A63C0">
      <w:pPr>
        <w:pStyle w:val="Teksttreci20"/>
        <w:keepNext/>
        <w:keepLines/>
        <w:shd w:val="clear" w:color="auto" w:fill="auto"/>
        <w:spacing w:before="0" w:after="0" w:line="360" w:lineRule="auto"/>
        <w:ind w:firstLine="0"/>
        <w:rPr>
          <w:b/>
        </w:rPr>
      </w:pPr>
      <w:bookmarkStart w:id="7" w:name="bookmark6"/>
    </w:p>
    <w:p w14:paraId="6902EB21" w14:textId="77777777" w:rsidR="00FF3723" w:rsidRDefault="00287303" w:rsidP="000A63C0">
      <w:pPr>
        <w:pStyle w:val="Teksttreci20"/>
        <w:keepNext/>
        <w:keepLines/>
        <w:shd w:val="clear" w:color="auto" w:fill="auto"/>
        <w:spacing w:before="0" w:after="0" w:line="360" w:lineRule="auto"/>
        <w:ind w:firstLine="0"/>
        <w:rPr>
          <w:b/>
        </w:rPr>
      </w:pPr>
      <w:r>
        <w:rPr>
          <w:b/>
        </w:rPr>
        <w:t>§ 8</w:t>
      </w:r>
    </w:p>
    <w:p w14:paraId="30032EF3" w14:textId="77777777" w:rsidR="00872385" w:rsidRPr="00194F6F" w:rsidRDefault="00872385" w:rsidP="000A63C0">
      <w:pPr>
        <w:pStyle w:val="Teksttreci20"/>
        <w:keepNext/>
        <w:keepLines/>
        <w:shd w:val="clear" w:color="auto" w:fill="auto"/>
        <w:spacing w:before="0" w:after="0" w:line="360" w:lineRule="auto"/>
        <w:ind w:firstLine="0"/>
        <w:rPr>
          <w:b/>
        </w:rPr>
      </w:pPr>
      <w:r w:rsidRPr="00194F6F">
        <w:rPr>
          <w:b/>
        </w:rPr>
        <w:t>K</w:t>
      </w:r>
      <w:bookmarkEnd w:id="7"/>
      <w:r w:rsidRPr="00194F6F">
        <w:rPr>
          <w:b/>
        </w:rPr>
        <w:t>ontrola i monitorowanie</w:t>
      </w:r>
    </w:p>
    <w:p w14:paraId="052CF194" w14:textId="77777777" w:rsidR="00872385" w:rsidRPr="00194F6F" w:rsidRDefault="00872385" w:rsidP="00B2434D">
      <w:pPr>
        <w:pStyle w:val="Nagwek20"/>
        <w:keepNext/>
        <w:keepLines/>
        <w:numPr>
          <w:ilvl w:val="0"/>
          <w:numId w:val="6"/>
        </w:numPr>
        <w:shd w:val="clear" w:color="auto" w:fill="auto"/>
        <w:spacing w:before="0" w:after="0" w:line="360" w:lineRule="auto"/>
        <w:ind w:left="284" w:hanging="284"/>
        <w:jc w:val="both"/>
        <w:rPr>
          <w:b w:val="0"/>
        </w:rPr>
      </w:pPr>
      <w:r w:rsidRPr="00194F6F">
        <w:rPr>
          <w:rFonts w:eastAsia="Tahoma"/>
          <w:b w:val="0"/>
        </w:rPr>
        <w:t>Przedsiębiorca</w:t>
      </w:r>
      <w:r w:rsidRPr="00194F6F">
        <w:rPr>
          <w:rFonts w:eastAsia="Tahoma"/>
          <w:b w:val="0"/>
          <w:spacing w:val="56"/>
        </w:rPr>
        <w:t xml:space="preserve"> </w:t>
      </w:r>
      <w:r w:rsidRPr="00194F6F">
        <w:rPr>
          <w:rFonts w:eastAsia="Tahoma"/>
          <w:b w:val="0"/>
        </w:rPr>
        <w:t>zobo</w:t>
      </w:r>
      <w:r w:rsidRPr="00194F6F">
        <w:rPr>
          <w:rFonts w:eastAsia="Tahoma"/>
          <w:b w:val="0"/>
          <w:spacing w:val="1"/>
        </w:rPr>
        <w:t>w</w:t>
      </w:r>
      <w:r w:rsidRPr="00194F6F">
        <w:rPr>
          <w:rFonts w:eastAsia="Tahoma"/>
          <w:b w:val="0"/>
        </w:rPr>
        <w:t>i</w:t>
      </w:r>
      <w:r w:rsidRPr="00194F6F">
        <w:rPr>
          <w:rFonts w:eastAsia="Tahoma"/>
          <w:b w:val="0"/>
          <w:spacing w:val="1"/>
        </w:rPr>
        <w:t>ą</w:t>
      </w:r>
      <w:r w:rsidRPr="00194F6F">
        <w:rPr>
          <w:rFonts w:eastAsia="Tahoma"/>
          <w:b w:val="0"/>
        </w:rPr>
        <w:t>zu</w:t>
      </w:r>
      <w:r w:rsidRPr="00194F6F">
        <w:rPr>
          <w:rFonts w:eastAsia="Tahoma"/>
          <w:b w:val="0"/>
          <w:spacing w:val="-1"/>
        </w:rPr>
        <w:t>j</w:t>
      </w:r>
      <w:r w:rsidRPr="00194F6F">
        <w:rPr>
          <w:rFonts w:eastAsia="Tahoma"/>
          <w:b w:val="0"/>
        </w:rPr>
        <w:t>e</w:t>
      </w:r>
      <w:r w:rsidRPr="00194F6F">
        <w:rPr>
          <w:rFonts w:eastAsia="Tahoma"/>
          <w:b w:val="0"/>
          <w:spacing w:val="55"/>
        </w:rPr>
        <w:t xml:space="preserve"> </w:t>
      </w:r>
      <w:r w:rsidRPr="00194F6F">
        <w:rPr>
          <w:rFonts w:eastAsia="Tahoma"/>
          <w:b w:val="0"/>
        </w:rPr>
        <w:t>s</w:t>
      </w:r>
      <w:r w:rsidRPr="00194F6F">
        <w:rPr>
          <w:rFonts w:eastAsia="Tahoma"/>
          <w:b w:val="0"/>
          <w:spacing w:val="2"/>
        </w:rPr>
        <w:t>i</w:t>
      </w:r>
      <w:r w:rsidRPr="00194F6F">
        <w:rPr>
          <w:rFonts w:eastAsia="Tahoma"/>
          <w:b w:val="0"/>
        </w:rPr>
        <w:t>ę</w:t>
      </w:r>
      <w:r w:rsidRPr="00194F6F">
        <w:rPr>
          <w:rFonts w:eastAsia="Tahoma"/>
          <w:b w:val="0"/>
          <w:spacing w:val="1"/>
        </w:rPr>
        <w:t xml:space="preserve"> </w:t>
      </w:r>
      <w:r w:rsidRPr="00194F6F">
        <w:rPr>
          <w:rFonts w:eastAsia="Tahoma"/>
          <w:b w:val="0"/>
        </w:rPr>
        <w:t>do</w:t>
      </w:r>
      <w:r w:rsidRPr="00194F6F">
        <w:rPr>
          <w:rFonts w:eastAsia="Tahoma"/>
          <w:b w:val="0"/>
          <w:spacing w:val="62"/>
        </w:rPr>
        <w:t xml:space="preserve"> </w:t>
      </w:r>
      <w:r w:rsidRPr="00194F6F">
        <w:rPr>
          <w:rFonts w:eastAsia="Tahoma"/>
          <w:b w:val="0"/>
        </w:rPr>
        <w:t>pr</w:t>
      </w:r>
      <w:r w:rsidRPr="00194F6F">
        <w:rPr>
          <w:rFonts w:eastAsia="Tahoma"/>
          <w:b w:val="0"/>
          <w:spacing w:val="1"/>
        </w:rPr>
        <w:t>ze</w:t>
      </w:r>
      <w:r w:rsidRPr="00194F6F">
        <w:rPr>
          <w:rFonts w:eastAsia="Tahoma"/>
          <w:b w:val="0"/>
          <w:spacing w:val="-1"/>
        </w:rPr>
        <w:t>ch</w:t>
      </w:r>
      <w:r w:rsidRPr="00194F6F">
        <w:rPr>
          <w:rFonts w:eastAsia="Tahoma"/>
          <w:b w:val="0"/>
        </w:rPr>
        <w:t>o</w:t>
      </w:r>
      <w:r w:rsidRPr="00194F6F">
        <w:rPr>
          <w:rFonts w:eastAsia="Tahoma"/>
          <w:b w:val="0"/>
          <w:spacing w:val="1"/>
        </w:rPr>
        <w:t>w</w:t>
      </w:r>
      <w:r w:rsidRPr="00194F6F">
        <w:rPr>
          <w:rFonts w:eastAsia="Tahoma"/>
          <w:b w:val="0"/>
          <w:spacing w:val="-1"/>
        </w:rPr>
        <w:t>yw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</w:rPr>
        <w:t>ia</w:t>
      </w:r>
      <w:r w:rsidRPr="00194F6F">
        <w:rPr>
          <w:rFonts w:eastAsia="Tahoma"/>
          <w:b w:val="0"/>
          <w:spacing w:val="51"/>
        </w:rPr>
        <w:t xml:space="preserve"> </w:t>
      </w:r>
      <w:r w:rsidRPr="00194F6F">
        <w:rPr>
          <w:rFonts w:eastAsia="Tahoma"/>
          <w:b w:val="0"/>
        </w:rPr>
        <w:t>pełnej</w:t>
      </w:r>
      <w:r w:rsidRPr="00194F6F">
        <w:rPr>
          <w:rFonts w:eastAsia="Tahoma"/>
          <w:b w:val="0"/>
          <w:spacing w:val="51"/>
        </w:rPr>
        <w:t xml:space="preserve"> </w:t>
      </w:r>
      <w:r w:rsidRPr="00194F6F">
        <w:rPr>
          <w:rFonts w:eastAsia="Tahoma"/>
          <w:b w:val="0"/>
        </w:rPr>
        <w:t>d</w:t>
      </w:r>
      <w:r w:rsidRPr="00194F6F">
        <w:rPr>
          <w:rFonts w:eastAsia="Tahoma"/>
          <w:b w:val="0"/>
          <w:spacing w:val="2"/>
        </w:rPr>
        <w:t>o</w:t>
      </w:r>
      <w:r w:rsidRPr="00194F6F">
        <w:rPr>
          <w:rFonts w:eastAsia="Tahoma"/>
          <w:b w:val="0"/>
          <w:spacing w:val="-1"/>
        </w:rPr>
        <w:t>ku</w:t>
      </w:r>
      <w:r w:rsidRPr="00194F6F">
        <w:rPr>
          <w:rFonts w:eastAsia="Tahoma"/>
          <w:b w:val="0"/>
          <w:spacing w:val="6"/>
        </w:rPr>
        <w:t>m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</w:rPr>
        <w:t>t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  <w:spacing w:val="2"/>
        </w:rPr>
        <w:t>c</w:t>
      </w:r>
      <w:r w:rsidRPr="00194F6F">
        <w:rPr>
          <w:rFonts w:eastAsia="Tahoma"/>
          <w:b w:val="0"/>
          <w:spacing w:val="-1"/>
        </w:rPr>
        <w:t>j</w:t>
      </w:r>
      <w:r w:rsidRPr="00194F6F">
        <w:rPr>
          <w:rFonts w:eastAsia="Tahoma"/>
          <w:b w:val="0"/>
        </w:rPr>
        <w:t>i</w:t>
      </w:r>
      <w:r w:rsidRPr="00194F6F">
        <w:rPr>
          <w:rFonts w:eastAsia="Tahoma"/>
          <w:b w:val="0"/>
          <w:spacing w:val="53"/>
        </w:rPr>
        <w:t xml:space="preserve"> </w:t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1"/>
        </w:rPr>
        <w:t>w</w:t>
      </w:r>
      <w:r w:rsidRPr="00194F6F">
        <w:rPr>
          <w:rFonts w:eastAsia="Tahoma"/>
          <w:b w:val="0"/>
        </w:rPr>
        <w:t>i</w:t>
      </w:r>
      <w:r w:rsidRPr="00194F6F">
        <w:rPr>
          <w:rFonts w:eastAsia="Tahoma"/>
          <w:b w:val="0"/>
          <w:spacing w:val="1"/>
        </w:rPr>
        <w:t>ą</w:t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</w:rPr>
        <w:t>j</w:t>
      </w:r>
      <w:r w:rsidRPr="00194F6F">
        <w:rPr>
          <w:rFonts w:eastAsia="Tahoma"/>
          <w:b w:val="0"/>
          <w:spacing w:val="55"/>
        </w:rPr>
        <w:t xml:space="preserve"> </w:t>
      </w:r>
      <w:r w:rsidRPr="00194F6F">
        <w:rPr>
          <w:rFonts w:eastAsia="Tahoma"/>
          <w:b w:val="0"/>
        </w:rPr>
        <w:t>z r</w:t>
      </w:r>
      <w:r w:rsidRPr="00194F6F">
        <w:rPr>
          <w:rFonts w:eastAsia="Tahoma"/>
          <w:b w:val="0"/>
          <w:spacing w:val="1"/>
        </w:rPr>
        <w:t>ea</w:t>
      </w:r>
      <w:r w:rsidRPr="00194F6F">
        <w:rPr>
          <w:rFonts w:eastAsia="Tahoma"/>
          <w:b w:val="0"/>
        </w:rPr>
        <w:t>liz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  <w:spacing w:val="-1"/>
        </w:rPr>
        <w:t>cj</w:t>
      </w:r>
      <w:r w:rsidRPr="00194F6F">
        <w:rPr>
          <w:rFonts w:eastAsia="Tahoma"/>
          <w:b w:val="0"/>
        </w:rPr>
        <w:t>ą</w:t>
      </w:r>
      <w:r w:rsidRPr="00194F6F">
        <w:rPr>
          <w:rFonts w:eastAsia="Tahoma"/>
          <w:b w:val="0"/>
          <w:spacing w:val="57"/>
        </w:rPr>
        <w:t xml:space="preserve"> </w:t>
      </w:r>
      <w:r w:rsidRPr="00194F6F">
        <w:rPr>
          <w:rFonts w:eastAsia="Tahoma"/>
          <w:b w:val="0"/>
        </w:rPr>
        <w:t>Umowy z</w:t>
      </w:r>
      <w:r w:rsidRPr="00194F6F">
        <w:rPr>
          <w:rFonts w:eastAsia="Tahoma"/>
          <w:b w:val="0"/>
          <w:spacing w:val="11"/>
        </w:rPr>
        <w:t xml:space="preserve"> </w:t>
      </w:r>
      <w:r w:rsidRPr="00194F6F">
        <w:rPr>
          <w:rFonts w:eastAsia="Tahoma"/>
          <w:b w:val="0"/>
          <w:spacing w:val="-1"/>
        </w:rPr>
        <w:t>u</w:t>
      </w:r>
      <w:r w:rsidRPr="00194F6F">
        <w:rPr>
          <w:rFonts w:eastAsia="Tahoma"/>
          <w:b w:val="0"/>
          <w:spacing w:val="1"/>
        </w:rPr>
        <w:t>w</w:t>
      </w:r>
      <w:r w:rsidRPr="00194F6F">
        <w:rPr>
          <w:rFonts w:eastAsia="Tahoma"/>
          <w:b w:val="0"/>
        </w:rPr>
        <w:t>zgl</w:t>
      </w:r>
      <w:r w:rsidRPr="00194F6F">
        <w:rPr>
          <w:rFonts w:eastAsia="Tahoma"/>
          <w:b w:val="0"/>
          <w:spacing w:val="1"/>
        </w:rPr>
        <w:t>ę</w:t>
      </w:r>
      <w:r w:rsidRPr="00194F6F">
        <w:rPr>
          <w:rFonts w:eastAsia="Tahoma"/>
          <w:b w:val="0"/>
        </w:rPr>
        <w:t xml:space="preserve">dnieniem 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</w:rPr>
        <w:t>r</w:t>
      </w:r>
      <w:r w:rsidRPr="00194F6F">
        <w:rPr>
          <w:rFonts w:eastAsia="Tahoma"/>
          <w:b w:val="0"/>
          <w:spacing w:val="1"/>
        </w:rPr>
        <w:t>t</w:t>
      </w:r>
      <w:r w:rsidRPr="00194F6F">
        <w:rPr>
          <w:rFonts w:eastAsia="Tahoma"/>
          <w:b w:val="0"/>
        </w:rPr>
        <w:t>.</w:t>
      </w:r>
      <w:r w:rsidRPr="00194F6F">
        <w:rPr>
          <w:rFonts w:eastAsia="Tahoma"/>
          <w:b w:val="0"/>
          <w:spacing w:val="9"/>
        </w:rPr>
        <w:t xml:space="preserve"> </w:t>
      </w:r>
      <w:r w:rsidRPr="00194F6F">
        <w:rPr>
          <w:rFonts w:eastAsia="Tahoma"/>
          <w:b w:val="0"/>
          <w:spacing w:val="-1"/>
        </w:rPr>
        <w:t>14</w:t>
      </w:r>
      <w:r w:rsidRPr="00194F6F">
        <w:rPr>
          <w:rFonts w:eastAsia="Tahoma"/>
          <w:b w:val="0"/>
        </w:rPr>
        <w:t>0</w:t>
      </w:r>
      <w:r w:rsidRPr="00194F6F">
        <w:rPr>
          <w:rFonts w:eastAsia="Tahoma"/>
          <w:b w:val="0"/>
          <w:spacing w:val="10"/>
        </w:rPr>
        <w:t xml:space="preserve"> </w:t>
      </w:r>
      <w:r w:rsidRPr="00194F6F">
        <w:rPr>
          <w:rFonts w:eastAsia="Tahoma"/>
          <w:b w:val="0"/>
        </w:rPr>
        <w:t>roz</w:t>
      </w:r>
      <w:r w:rsidRPr="00194F6F">
        <w:rPr>
          <w:rFonts w:eastAsia="Tahoma"/>
          <w:b w:val="0"/>
          <w:spacing w:val="1"/>
        </w:rPr>
        <w:t>p</w:t>
      </w:r>
      <w:r w:rsidRPr="00194F6F">
        <w:rPr>
          <w:rFonts w:eastAsia="Tahoma"/>
          <w:b w:val="0"/>
        </w:rPr>
        <w:t>orz</w:t>
      </w:r>
      <w:r w:rsidRPr="00194F6F">
        <w:rPr>
          <w:rFonts w:eastAsia="Tahoma"/>
          <w:b w:val="0"/>
          <w:spacing w:val="1"/>
        </w:rPr>
        <w:t>ą</w:t>
      </w:r>
      <w:r w:rsidRPr="00194F6F">
        <w:rPr>
          <w:rFonts w:eastAsia="Tahoma"/>
          <w:b w:val="0"/>
        </w:rPr>
        <w:t>dz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</w:rPr>
        <w:t>ia</w:t>
      </w:r>
      <w:r w:rsidRPr="00194F6F">
        <w:rPr>
          <w:rFonts w:eastAsia="Tahoma"/>
          <w:b w:val="0"/>
          <w:spacing w:val="-1"/>
        </w:rPr>
        <w:t xml:space="preserve"> </w:t>
      </w:r>
      <w:r w:rsidRPr="00194F6F">
        <w:rPr>
          <w:rFonts w:eastAsia="Tahoma"/>
          <w:b w:val="0"/>
        </w:rPr>
        <w:t>ogól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</w:rPr>
        <w:t>go</w:t>
      </w:r>
      <w:r w:rsidRPr="00194F6F">
        <w:rPr>
          <w:rFonts w:eastAsia="Tahoma"/>
          <w:b w:val="0"/>
          <w:spacing w:val="4"/>
        </w:rPr>
        <w:t xml:space="preserve"> </w:t>
      </w:r>
      <w:r w:rsidRPr="00194F6F">
        <w:rPr>
          <w:rFonts w:eastAsia="Tahoma"/>
          <w:b w:val="0"/>
        </w:rPr>
        <w:t>w</w:t>
      </w:r>
      <w:r w:rsidRPr="00194F6F">
        <w:rPr>
          <w:rFonts w:eastAsia="Tahoma"/>
          <w:b w:val="0"/>
          <w:spacing w:val="11"/>
        </w:rPr>
        <w:t xml:space="preserve"> </w:t>
      </w:r>
      <w:r w:rsidRPr="00194F6F">
        <w:rPr>
          <w:rFonts w:eastAsia="Tahoma"/>
          <w:b w:val="0"/>
        </w:rPr>
        <w:t>sposób</w:t>
      </w:r>
      <w:r w:rsidRPr="00194F6F">
        <w:rPr>
          <w:rFonts w:eastAsia="Tahoma"/>
          <w:b w:val="0"/>
          <w:spacing w:val="6"/>
        </w:rPr>
        <w:t xml:space="preserve"> </w:t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</w:rPr>
        <w:t>p</w:t>
      </w:r>
      <w:r w:rsidRPr="00194F6F">
        <w:rPr>
          <w:rFonts w:eastAsia="Tahoma"/>
          <w:b w:val="0"/>
          <w:spacing w:val="1"/>
        </w:rPr>
        <w:t>ew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</w:rPr>
        <w:t>i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  <w:spacing w:val="-1"/>
        </w:rPr>
        <w:t>j</w:t>
      </w:r>
      <w:r w:rsidRPr="00194F6F">
        <w:rPr>
          <w:rFonts w:eastAsia="Tahoma"/>
          <w:b w:val="0"/>
          <w:spacing w:val="1"/>
        </w:rPr>
        <w:t>ą</w:t>
      </w:r>
      <w:r w:rsidRPr="00194F6F">
        <w:rPr>
          <w:rFonts w:eastAsia="Tahoma"/>
          <w:b w:val="0"/>
          <w:spacing w:val="-1"/>
        </w:rPr>
        <w:t>c</w:t>
      </w:r>
      <w:r w:rsidRPr="00194F6F">
        <w:rPr>
          <w:rFonts w:eastAsia="Tahoma"/>
          <w:b w:val="0"/>
        </w:rPr>
        <w:t>y</w:t>
      </w:r>
      <w:r w:rsidRPr="00194F6F">
        <w:rPr>
          <w:rFonts w:eastAsia="Tahoma"/>
          <w:b w:val="0"/>
          <w:spacing w:val="-1"/>
        </w:rPr>
        <w:t xml:space="preserve"> </w:t>
      </w:r>
      <w:r w:rsidRPr="00194F6F">
        <w:rPr>
          <w:rFonts w:eastAsia="Tahoma"/>
          <w:b w:val="0"/>
        </w:rPr>
        <w:t>d</w:t>
      </w:r>
      <w:r w:rsidRPr="00194F6F">
        <w:rPr>
          <w:rFonts w:eastAsia="Tahoma"/>
          <w:b w:val="0"/>
          <w:spacing w:val="2"/>
        </w:rPr>
        <w:t>o</w:t>
      </w:r>
      <w:r w:rsidRPr="00194F6F">
        <w:rPr>
          <w:rFonts w:eastAsia="Tahoma"/>
          <w:b w:val="0"/>
        </w:rPr>
        <w:t>st</w:t>
      </w:r>
      <w:r w:rsidRPr="00194F6F">
        <w:rPr>
          <w:rFonts w:eastAsia="Tahoma"/>
          <w:b w:val="0"/>
          <w:spacing w:val="1"/>
        </w:rPr>
        <w:t>ę</w:t>
      </w:r>
      <w:r w:rsidRPr="00194F6F">
        <w:rPr>
          <w:rFonts w:eastAsia="Tahoma"/>
          <w:b w:val="0"/>
        </w:rPr>
        <w:t>pn</w:t>
      </w:r>
      <w:r w:rsidRPr="00194F6F">
        <w:rPr>
          <w:rFonts w:eastAsia="Tahoma"/>
          <w:b w:val="0"/>
          <w:spacing w:val="-1"/>
        </w:rPr>
        <w:t>o</w:t>
      </w:r>
      <w:r w:rsidRPr="00194F6F">
        <w:rPr>
          <w:rFonts w:eastAsia="Tahoma"/>
          <w:b w:val="0"/>
        </w:rPr>
        <w:t>ś</w:t>
      </w:r>
      <w:r w:rsidRPr="00194F6F">
        <w:rPr>
          <w:rFonts w:eastAsia="Tahoma"/>
          <w:b w:val="0"/>
          <w:spacing w:val="2"/>
        </w:rPr>
        <w:t>ć</w:t>
      </w:r>
      <w:r w:rsidRPr="00194F6F">
        <w:rPr>
          <w:rFonts w:eastAsia="Tahoma"/>
          <w:b w:val="0"/>
        </w:rPr>
        <w:t>,</w:t>
      </w:r>
      <w:r w:rsidRPr="00194F6F">
        <w:rPr>
          <w:rFonts w:eastAsia="Tahoma"/>
          <w:b w:val="0"/>
          <w:spacing w:val="1"/>
        </w:rPr>
        <w:t xml:space="preserve"> </w:t>
      </w:r>
      <w:r w:rsidRPr="00194F6F">
        <w:rPr>
          <w:rFonts w:eastAsia="Tahoma"/>
          <w:b w:val="0"/>
        </w:rPr>
        <w:t>po</w:t>
      </w:r>
      <w:r w:rsidRPr="00194F6F">
        <w:rPr>
          <w:rFonts w:eastAsia="Tahoma"/>
          <w:b w:val="0"/>
          <w:spacing w:val="-1"/>
        </w:rPr>
        <w:t>u</w:t>
      </w:r>
      <w:r w:rsidRPr="00194F6F">
        <w:rPr>
          <w:rFonts w:eastAsia="Tahoma"/>
          <w:b w:val="0"/>
          <w:spacing w:val="1"/>
        </w:rPr>
        <w:t>f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</w:rPr>
        <w:t xml:space="preserve">ość </w:t>
      </w:r>
      <w:r w:rsidR="00B2434D">
        <w:rPr>
          <w:rFonts w:eastAsia="Tahoma"/>
          <w:b w:val="0"/>
        </w:rPr>
        <w:br/>
      </w:r>
      <w:r w:rsidRPr="00194F6F">
        <w:rPr>
          <w:rFonts w:eastAsia="Tahoma"/>
          <w:b w:val="0"/>
          <w:spacing w:val="7"/>
        </w:rPr>
        <w:t xml:space="preserve">i </w:t>
      </w:r>
      <w:r w:rsidRPr="00194F6F">
        <w:rPr>
          <w:rFonts w:eastAsia="Tahoma"/>
          <w:b w:val="0"/>
        </w:rPr>
        <w:t>b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</w:rPr>
        <w:t>zpi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  <w:spacing w:val="-1"/>
        </w:rPr>
        <w:t>c</w:t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  <w:spacing w:val="-1"/>
        </w:rPr>
        <w:t>ń</w:t>
      </w:r>
      <w:r w:rsidRPr="00194F6F">
        <w:rPr>
          <w:rFonts w:eastAsia="Tahoma"/>
          <w:b w:val="0"/>
        </w:rPr>
        <w:t>st</w:t>
      </w:r>
      <w:r w:rsidRPr="00194F6F">
        <w:rPr>
          <w:rFonts w:eastAsia="Tahoma"/>
          <w:b w:val="0"/>
          <w:spacing w:val="1"/>
        </w:rPr>
        <w:t>w</w:t>
      </w:r>
      <w:r w:rsidRPr="00194F6F">
        <w:rPr>
          <w:rFonts w:eastAsia="Tahoma"/>
          <w:b w:val="0"/>
          <w:spacing w:val="-3"/>
        </w:rPr>
        <w:t>o</w:t>
      </w:r>
      <w:r w:rsidRPr="00194F6F">
        <w:rPr>
          <w:rFonts w:eastAsia="Tahoma"/>
          <w:b w:val="0"/>
        </w:rPr>
        <w:t>,</w:t>
      </w:r>
      <w:r w:rsidRPr="00194F6F">
        <w:rPr>
          <w:rFonts w:eastAsia="Tahoma"/>
          <w:b w:val="0"/>
          <w:spacing w:val="-7"/>
        </w:rPr>
        <w:t xml:space="preserve"> </w:t>
      </w:r>
      <w:r w:rsidRPr="00194F6F">
        <w:rPr>
          <w:rFonts w:eastAsia="Tahoma"/>
          <w:b w:val="0"/>
        </w:rPr>
        <w:t>o</w:t>
      </w:r>
      <w:r w:rsidRPr="00194F6F">
        <w:rPr>
          <w:rFonts w:eastAsia="Tahoma"/>
          <w:b w:val="0"/>
          <w:spacing w:val="-2"/>
        </w:rPr>
        <w:t>r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3"/>
        </w:rPr>
        <w:t xml:space="preserve"> </w:t>
      </w:r>
      <w:r w:rsidRPr="00194F6F">
        <w:rPr>
          <w:rFonts w:eastAsia="Tahoma"/>
          <w:b w:val="0"/>
        </w:rPr>
        <w:t>do</w:t>
      </w:r>
      <w:r w:rsidRPr="00194F6F">
        <w:rPr>
          <w:rFonts w:eastAsia="Tahoma"/>
          <w:b w:val="0"/>
          <w:spacing w:val="5"/>
        </w:rPr>
        <w:t xml:space="preserve"> </w:t>
      </w:r>
      <w:r w:rsidRPr="00194F6F">
        <w:rPr>
          <w:rFonts w:eastAsia="Tahoma"/>
          <w:b w:val="0"/>
        </w:rPr>
        <w:t>i</w:t>
      </w:r>
      <w:r w:rsidRPr="00194F6F">
        <w:rPr>
          <w:rFonts w:eastAsia="Tahoma"/>
          <w:b w:val="0"/>
          <w:spacing w:val="2"/>
        </w:rPr>
        <w:t>n</w:t>
      </w:r>
      <w:r w:rsidRPr="00194F6F">
        <w:rPr>
          <w:rFonts w:eastAsia="Tahoma"/>
          <w:b w:val="0"/>
          <w:spacing w:val="-3"/>
        </w:rPr>
        <w:t>f</w:t>
      </w:r>
      <w:r w:rsidRPr="00194F6F">
        <w:rPr>
          <w:rFonts w:eastAsia="Tahoma"/>
          <w:b w:val="0"/>
        </w:rPr>
        <w:t>or</w:t>
      </w:r>
      <w:r w:rsidRPr="00194F6F">
        <w:rPr>
          <w:rFonts w:eastAsia="Tahoma"/>
          <w:b w:val="0"/>
          <w:spacing w:val="1"/>
        </w:rPr>
        <w:t>m</w:t>
      </w:r>
      <w:r w:rsidRPr="00194F6F">
        <w:rPr>
          <w:rFonts w:eastAsia="Tahoma"/>
          <w:b w:val="0"/>
        </w:rPr>
        <w:t>o</w:t>
      </w:r>
      <w:r w:rsidRPr="00194F6F">
        <w:rPr>
          <w:rFonts w:eastAsia="Tahoma"/>
          <w:b w:val="0"/>
          <w:spacing w:val="1"/>
        </w:rPr>
        <w:t>wa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</w:rPr>
        <w:t>ia</w:t>
      </w:r>
      <w:r w:rsidRPr="00194F6F">
        <w:rPr>
          <w:rFonts w:eastAsia="Tahoma"/>
          <w:b w:val="0"/>
          <w:spacing w:val="-4"/>
        </w:rPr>
        <w:t xml:space="preserve"> Operatora</w:t>
      </w:r>
      <w:r w:rsidRPr="00194F6F">
        <w:rPr>
          <w:rFonts w:eastAsia="Tahoma"/>
          <w:b w:val="0"/>
          <w:spacing w:val="4"/>
        </w:rPr>
        <w:t xml:space="preserve"> </w:t>
      </w:r>
      <w:r w:rsidRPr="00194F6F">
        <w:rPr>
          <w:rFonts w:eastAsia="Tahoma"/>
          <w:b w:val="0"/>
        </w:rPr>
        <w:t>o</w:t>
      </w:r>
      <w:r w:rsidRPr="00194F6F">
        <w:rPr>
          <w:rFonts w:eastAsia="Tahoma"/>
          <w:b w:val="0"/>
          <w:spacing w:val="8"/>
        </w:rPr>
        <w:t xml:space="preserve"> </w:t>
      </w:r>
      <w:r w:rsidRPr="00194F6F">
        <w:rPr>
          <w:rFonts w:eastAsia="Tahoma"/>
          <w:b w:val="0"/>
        </w:rPr>
        <w:t>mi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  <w:spacing w:val="-1"/>
        </w:rPr>
        <w:t>j</w:t>
      </w:r>
      <w:r w:rsidRPr="00194F6F">
        <w:rPr>
          <w:rFonts w:eastAsia="Tahoma"/>
          <w:b w:val="0"/>
          <w:spacing w:val="2"/>
        </w:rPr>
        <w:t>s</w:t>
      </w:r>
      <w:r w:rsidRPr="00194F6F">
        <w:rPr>
          <w:rFonts w:eastAsia="Tahoma"/>
          <w:b w:val="0"/>
          <w:spacing w:val="-1"/>
        </w:rPr>
        <w:t>c</w:t>
      </w:r>
      <w:r w:rsidRPr="00194F6F">
        <w:rPr>
          <w:rFonts w:eastAsia="Tahoma"/>
          <w:b w:val="0"/>
        </w:rPr>
        <w:t>u prz</w:t>
      </w:r>
      <w:r w:rsidRPr="00194F6F">
        <w:rPr>
          <w:rFonts w:eastAsia="Tahoma"/>
          <w:b w:val="0"/>
          <w:spacing w:val="1"/>
        </w:rPr>
        <w:t>e</w:t>
      </w:r>
      <w:r w:rsidRPr="00194F6F">
        <w:rPr>
          <w:rFonts w:eastAsia="Tahoma"/>
          <w:b w:val="0"/>
          <w:spacing w:val="-1"/>
        </w:rPr>
        <w:t>ch</w:t>
      </w:r>
      <w:r w:rsidRPr="00194F6F">
        <w:rPr>
          <w:rFonts w:eastAsia="Tahoma"/>
          <w:b w:val="0"/>
        </w:rPr>
        <w:t>o</w:t>
      </w:r>
      <w:r w:rsidRPr="00194F6F">
        <w:rPr>
          <w:rFonts w:eastAsia="Tahoma"/>
          <w:b w:val="0"/>
          <w:spacing w:val="1"/>
        </w:rPr>
        <w:t>w</w:t>
      </w:r>
      <w:r w:rsidRPr="00194F6F">
        <w:rPr>
          <w:rFonts w:eastAsia="Tahoma"/>
          <w:b w:val="0"/>
          <w:spacing w:val="-1"/>
        </w:rPr>
        <w:t>yw</w:t>
      </w:r>
      <w:r w:rsidRPr="00194F6F">
        <w:rPr>
          <w:rFonts w:eastAsia="Tahoma"/>
          <w:b w:val="0"/>
          <w:spacing w:val="1"/>
        </w:rPr>
        <w:t>an</w:t>
      </w:r>
      <w:r w:rsidRPr="00194F6F">
        <w:rPr>
          <w:rFonts w:eastAsia="Tahoma"/>
          <w:b w:val="0"/>
        </w:rPr>
        <w:t>ia</w:t>
      </w:r>
      <w:r w:rsidRPr="00194F6F">
        <w:rPr>
          <w:rFonts w:eastAsia="Tahoma"/>
          <w:b w:val="0"/>
          <w:spacing w:val="-13"/>
        </w:rPr>
        <w:t xml:space="preserve"> </w:t>
      </w:r>
      <w:r w:rsidRPr="00194F6F">
        <w:rPr>
          <w:rFonts w:eastAsia="Tahoma"/>
          <w:b w:val="0"/>
        </w:rPr>
        <w:t>do</w:t>
      </w:r>
      <w:r w:rsidRPr="00194F6F">
        <w:rPr>
          <w:rFonts w:eastAsia="Tahoma"/>
          <w:b w:val="0"/>
          <w:spacing w:val="1"/>
        </w:rPr>
        <w:t>k</w:t>
      </w:r>
      <w:r w:rsidRPr="00194F6F">
        <w:rPr>
          <w:rFonts w:eastAsia="Tahoma"/>
          <w:b w:val="0"/>
          <w:spacing w:val="-1"/>
        </w:rPr>
        <w:t>u</w:t>
      </w:r>
      <w:r w:rsidRPr="00194F6F">
        <w:rPr>
          <w:rFonts w:eastAsia="Tahoma"/>
          <w:b w:val="0"/>
        </w:rPr>
        <w:t>m</w:t>
      </w:r>
      <w:r w:rsidRPr="00194F6F">
        <w:rPr>
          <w:rFonts w:eastAsia="Tahoma"/>
          <w:b w:val="0"/>
          <w:spacing w:val="2"/>
        </w:rPr>
        <w:t>e</w:t>
      </w:r>
      <w:r w:rsidRPr="00194F6F">
        <w:rPr>
          <w:rFonts w:eastAsia="Tahoma"/>
          <w:b w:val="0"/>
          <w:spacing w:val="-1"/>
        </w:rPr>
        <w:t>n</w:t>
      </w:r>
      <w:r w:rsidRPr="00194F6F">
        <w:rPr>
          <w:rFonts w:eastAsia="Tahoma"/>
          <w:b w:val="0"/>
          <w:spacing w:val="3"/>
        </w:rPr>
        <w:t>t</w:t>
      </w:r>
      <w:r w:rsidRPr="00194F6F">
        <w:rPr>
          <w:rFonts w:eastAsia="Tahoma"/>
          <w:b w:val="0"/>
        </w:rPr>
        <w:t>ów</w:t>
      </w:r>
      <w:r w:rsidRPr="00194F6F">
        <w:rPr>
          <w:rFonts w:eastAsia="Tahoma"/>
          <w:b w:val="0"/>
          <w:spacing w:val="-11"/>
        </w:rPr>
        <w:t xml:space="preserve"> </w:t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1"/>
        </w:rPr>
        <w:t>w</w:t>
      </w:r>
      <w:r w:rsidRPr="00194F6F">
        <w:rPr>
          <w:rFonts w:eastAsia="Tahoma"/>
          <w:b w:val="0"/>
        </w:rPr>
        <w:t>i</w:t>
      </w:r>
      <w:r w:rsidRPr="00194F6F">
        <w:rPr>
          <w:rFonts w:eastAsia="Tahoma"/>
          <w:b w:val="0"/>
          <w:spacing w:val="1"/>
        </w:rPr>
        <w:t>ą</w:t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  <w:spacing w:val="-3"/>
        </w:rPr>
        <w:t>n</w:t>
      </w:r>
      <w:r w:rsidRPr="00194F6F">
        <w:rPr>
          <w:rFonts w:eastAsia="Tahoma"/>
          <w:b w:val="0"/>
          <w:spacing w:val="-1"/>
        </w:rPr>
        <w:t>yc</w:t>
      </w:r>
      <w:r w:rsidRPr="00194F6F">
        <w:rPr>
          <w:rFonts w:eastAsia="Tahoma"/>
          <w:b w:val="0"/>
        </w:rPr>
        <w:t>h</w:t>
      </w:r>
      <w:r w:rsidRPr="00194F6F">
        <w:rPr>
          <w:rFonts w:eastAsia="Tahoma"/>
          <w:b w:val="0"/>
          <w:spacing w:val="-11"/>
        </w:rPr>
        <w:t xml:space="preserve"> </w:t>
      </w:r>
      <w:r w:rsidR="00B2434D">
        <w:rPr>
          <w:rFonts w:eastAsia="Tahoma"/>
          <w:b w:val="0"/>
          <w:spacing w:val="-11"/>
        </w:rPr>
        <w:br/>
      </w:r>
      <w:r w:rsidRPr="00194F6F">
        <w:rPr>
          <w:rFonts w:eastAsia="Tahoma"/>
          <w:b w:val="0"/>
        </w:rPr>
        <w:t>z</w:t>
      </w:r>
      <w:r w:rsidRPr="00194F6F">
        <w:rPr>
          <w:rFonts w:eastAsia="Tahoma"/>
          <w:b w:val="0"/>
          <w:spacing w:val="-1"/>
        </w:rPr>
        <w:t xml:space="preserve"> </w:t>
      </w:r>
      <w:r w:rsidRPr="00194F6F">
        <w:rPr>
          <w:rFonts w:eastAsia="Tahoma"/>
          <w:b w:val="0"/>
          <w:spacing w:val="1"/>
        </w:rPr>
        <w:t>rea</w:t>
      </w:r>
      <w:r w:rsidRPr="00194F6F">
        <w:rPr>
          <w:rFonts w:eastAsia="Tahoma"/>
          <w:b w:val="0"/>
        </w:rPr>
        <w:t>lizo</w:t>
      </w:r>
      <w:r w:rsidRPr="00194F6F">
        <w:rPr>
          <w:rFonts w:eastAsia="Tahoma"/>
          <w:b w:val="0"/>
          <w:spacing w:val="-1"/>
        </w:rPr>
        <w:t>w</w:t>
      </w:r>
      <w:r w:rsidRPr="00194F6F">
        <w:rPr>
          <w:rFonts w:eastAsia="Tahoma"/>
          <w:b w:val="0"/>
          <w:spacing w:val="1"/>
        </w:rPr>
        <w:t>a</w:t>
      </w:r>
      <w:r w:rsidRPr="00194F6F">
        <w:rPr>
          <w:rFonts w:eastAsia="Tahoma"/>
          <w:b w:val="0"/>
          <w:spacing w:val="-3"/>
        </w:rPr>
        <w:t>ną umową.</w:t>
      </w:r>
    </w:p>
    <w:p w14:paraId="283C7151" w14:textId="77777777" w:rsidR="00872385" w:rsidRPr="00194F6F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rPr>
          <w:rFonts w:eastAsia="Tahoma"/>
          <w:spacing w:val="-1"/>
        </w:rPr>
        <w:t>D</w:t>
      </w:r>
      <w:r w:rsidRPr="00194F6F">
        <w:rPr>
          <w:rFonts w:eastAsia="Tahoma"/>
        </w:rPr>
        <w:t>o</w:t>
      </w:r>
      <w:r w:rsidRPr="00194F6F">
        <w:rPr>
          <w:rFonts w:eastAsia="Tahoma"/>
          <w:spacing w:val="1"/>
        </w:rPr>
        <w:t>k</w:t>
      </w:r>
      <w:r w:rsidRPr="00194F6F">
        <w:rPr>
          <w:rFonts w:eastAsia="Tahoma"/>
          <w:spacing w:val="-1"/>
        </w:rPr>
        <w:t>u</w:t>
      </w:r>
      <w:r w:rsidRPr="00194F6F">
        <w:rPr>
          <w:rFonts w:eastAsia="Tahoma"/>
        </w:rPr>
        <w:t>m</w:t>
      </w:r>
      <w:r w:rsidRPr="00194F6F">
        <w:rPr>
          <w:rFonts w:eastAsia="Tahoma"/>
          <w:spacing w:val="1"/>
        </w:rPr>
        <w:t>e</w:t>
      </w:r>
      <w:r w:rsidRPr="00194F6F">
        <w:rPr>
          <w:rFonts w:eastAsia="Tahoma"/>
          <w:spacing w:val="-1"/>
        </w:rPr>
        <w:t>n</w:t>
      </w:r>
      <w:r w:rsidRPr="00194F6F">
        <w:rPr>
          <w:rFonts w:eastAsia="Tahoma"/>
        </w:rPr>
        <w:t>ty</w:t>
      </w:r>
      <w:r w:rsidRPr="00194F6F">
        <w:rPr>
          <w:rFonts w:eastAsia="Tahoma"/>
          <w:spacing w:val="3"/>
        </w:rPr>
        <w:t xml:space="preserve"> </w:t>
      </w:r>
      <w:r w:rsidRPr="00194F6F">
        <w:rPr>
          <w:rFonts w:eastAsia="Tahoma"/>
        </w:rPr>
        <w:t>związane z</w:t>
      </w:r>
      <w:r w:rsidR="00891934" w:rsidRPr="00194F6F">
        <w:t xml:space="preserve"> </w:t>
      </w:r>
      <w:r w:rsidR="00891934" w:rsidRPr="00194F6F">
        <w:rPr>
          <w:rFonts w:eastAsia="Tahoma"/>
        </w:rPr>
        <w:t>udzielaną</w:t>
      </w:r>
      <w:r w:rsidRPr="00194F6F">
        <w:rPr>
          <w:rFonts w:eastAsia="Tahoma"/>
          <w:spacing w:val="4"/>
        </w:rPr>
        <w:t xml:space="preserve"> </w:t>
      </w:r>
      <w:r w:rsidRPr="00194F6F">
        <w:rPr>
          <w:rFonts w:eastAsia="Tahoma"/>
        </w:rPr>
        <w:t>po</w:t>
      </w:r>
      <w:r w:rsidRPr="00194F6F">
        <w:rPr>
          <w:rFonts w:eastAsia="Tahoma"/>
          <w:spacing w:val="1"/>
        </w:rPr>
        <w:t>m</w:t>
      </w:r>
      <w:r w:rsidRPr="00194F6F">
        <w:rPr>
          <w:rFonts w:eastAsia="Tahoma"/>
        </w:rPr>
        <w:t>ocą</w:t>
      </w:r>
      <w:r w:rsidRPr="00194F6F">
        <w:rPr>
          <w:rFonts w:eastAsia="Tahoma"/>
          <w:spacing w:val="7"/>
        </w:rPr>
        <w:t xml:space="preserve"> </w:t>
      </w:r>
      <w:r w:rsidRPr="00FA6FD3">
        <w:rPr>
          <w:rFonts w:eastAsia="Tahoma"/>
          <w:spacing w:val="7"/>
        </w:rPr>
        <w:t>de minimis</w:t>
      </w:r>
      <w:r w:rsidRPr="00194F6F">
        <w:rPr>
          <w:rFonts w:eastAsia="Tahoma"/>
          <w:spacing w:val="7"/>
        </w:rPr>
        <w:t>/</w:t>
      </w:r>
      <w:r w:rsidRPr="00194F6F">
        <w:rPr>
          <w:rFonts w:eastAsia="Tahoma"/>
        </w:rPr>
        <w:t>publ</w:t>
      </w:r>
      <w:r w:rsidRPr="00194F6F">
        <w:rPr>
          <w:rFonts w:eastAsia="Tahoma"/>
          <w:spacing w:val="2"/>
        </w:rPr>
        <w:t>i</w:t>
      </w:r>
      <w:r w:rsidRPr="00194F6F">
        <w:rPr>
          <w:rFonts w:eastAsia="Tahoma"/>
          <w:spacing w:val="-1"/>
        </w:rPr>
        <w:t>c</w:t>
      </w:r>
      <w:r w:rsidRPr="00194F6F">
        <w:rPr>
          <w:rFonts w:eastAsia="Tahoma"/>
        </w:rPr>
        <w:t>zną</w:t>
      </w:r>
      <w:r w:rsidRPr="00194F6F">
        <w:rPr>
          <w:rFonts w:eastAsia="Tahoma"/>
          <w:spacing w:val="8"/>
        </w:rPr>
        <w:t xml:space="preserve"> </w:t>
      </w:r>
      <w:r w:rsidRPr="00194F6F">
        <w:rPr>
          <w:rFonts w:eastAsia="Tahoma"/>
          <w:spacing w:val="2"/>
        </w:rPr>
        <w:t>p</w:t>
      </w:r>
      <w:r w:rsidRPr="00194F6F">
        <w:rPr>
          <w:rFonts w:eastAsia="Tahoma"/>
        </w:rPr>
        <w:t>rz</w:t>
      </w:r>
      <w:r w:rsidRPr="00194F6F">
        <w:rPr>
          <w:rFonts w:eastAsia="Tahoma"/>
          <w:spacing w:val="1"/>
        </w:rPr>
        <w:t>e</w:t>
      </w:r>
      <w:r w:rsidRPr="00194F6F">
        <w:rPr>
          <w:rFonts w:eastAsia="Tahoma"/>
        </w:rPr>
        <w:t>dsi</w:t>
      </w:r>
      <w:r w:rsidRPr="00194F6F">
        <w:rPr>
          <w:rFonts w:eastAsia="Tahoma"/>
          <w:spacing w:val="1"/>
        </w:rPr>
        <w:t>ę</w:t>
      </w:r>
      <w:r w:rsidRPr="00194F6F">
        <w:rPr>
          <w:rFonts w:eastAsia="Tahoma"/>
        </w:rPr>
        <w:t>biorca zobo</w:t>
      </w:r>
      <w:r w:rsidRPr="00194F6F">
        <w:rPr>
          <w:rFonts w:eastAsia="Tahoma"/>
          <w:spacing w:val="1"/>
        </w:rPr>
        <w:t>w</w:t>
      </w:r>
      <w:r w:rsidRPr="00194F6F">
        <w:rPr>
          <w:rFonts w:eastAsia="Tahoma"/>
        </w:rPr>
        <w:t>i</w:t>
      </w:r>
      <w:r w:rsidRPr="00194F6F">
        <w:rPr>
          <w:rFonts w:eastAsia="Tahoma"/>
          <w:spacing w:val="1"/>
        </w:rPr>
        <w:t>ą</w:t>
      </w:r>
      <w:r w:rsidRPr="00194F6F">
        <w:rPr>
          <w:rFonts w:eastAsia="Tahoma"/>
        </w:rPr>
        <w:t>zu</w:t>
      </w:r>
      <w:r w:rsidRPr="00194F6F">
        <w:rPr>
          <w:rFonts w:eastAsia="Tahoma"/>
          <w:spacing w:val="-1"/>
        </w:rPr>
        <w:t>j</w:t>
      </w:r>
      <w:r w:rsidRPr="00194F6F">
        <w:rPr>
          <w:rFonts w:eastAsia="Tahoma"/>
        </w:rPr>
        <w:t>e</w:t>
      </w:r>
      <w:r w:rsidRPr="00194F6F">
        <w:rPr>
          <w:rFonts w:eastAsia="Tahoma"/>
          <w:spacing w:val="14"/>
        </w:rPr>
        <w:t xml:space="preserve"> </w:t>
      </w:r>
      <w:r w:rsidRPr="00194F6F">
        <w:rPr>
          <w:rFonts w:eastAsia="Tahoma"/>
        </w:rPr>
        <w:t>się pr</w:t>
      </w:r>
      <w:r w:rsidRPr="00194F6F">
        <w:rPr>
          <w:rFonts w:eastAsia="Tahoma"/>
          <w:spacing w:val="1"/>
        </w:rPr>
        <w:t>ze</w:t>
      </w:r>
      <w:r w:rsidRPr="00194F6F">
        <w:rPr>
          <w:rFonts w:eastAsia="Tahoma"/>
          <w:spacing w:val="-1"/>
        </w:rPr>
        <w:t>ch</w:t>
      </w:r>
      <w:r w:rsidRPr="00194F6F">
        <w:rPr>
          <w:rFonts w:eastAsia="Tahoma"/>
        </w:rPr>
        <w:t>o</w:t>
      </w:r>
      <w:r w:rsidRPr="00194F6F">
        <w:rPr>
          <w:rFonts w:eastAsia="Tahoma"/>
          <w:spacing w:val="1"/>
        </w:rPr>
        <w:t>w</w:t>
      </w:r>
      <w:r w:rsidRPr="00194F6F">
        <w:rPr>
          <w:rFonts w:eastAsia="Tahoma"/>
          <w:spacing w:val="-1"/>
        </w:rPr>
        <w:t>yw</w:t>
      </w:r>
      <w:r w:rsidRPr="00194F6F">
        <w:rPr>
          <w:rFonts w:eastAsia="Tahoma"/>
          <w:spacing w:val="1"/>
        </w:rPr>
        <w:t>a</w:t>
      </w:r>
      <w:r w:rsidRPr="00194F6F">
        <w:rPr>
          <w:rFonts w:eastAsia="Tahoma"/>
        </w:rPr>
        <w:t>ć</w:t>
      </w:r>
      <w:r w:rsidRPr="00194F6F">
        <w:rPr>
          <w:rFonts w:eastAsia="Tahoma"/>
          <w:spacing w:val="54"/>
        </w:rPr>
        <w:t xml:space="preserve"> </w:t>
      </w:r>
      <w:r w:rsidRPr="00194F6F">
        <w:rPr>
          <w:rFonts w:eastAsia="Tahoma"/>
        </w:rPr>
        <w:t>pr</w:t>
      </w:r>
      <w:r w:rsidRPr="00194F6F">
        <w:rPr>
          <w:rFonts w:eastAsia="Tahoma"/>
          <w:spacing w:val="1"/>
        </w:rPr>
        <w:t>ze</w:t>
      </w:r>
      <w:r w:rsidRPr="00194F6F">
        <w:rPr>
          <w:rFonts w:eastAsia="Tahoma"/>
        </w:rPr>
        <w:t>z</w:t>
      </w:r>
      <w:r w:rsidRPr="00194F6F">
        <w:rPr>
          <w:rFonts w:eastAsia="Tahoma"/>
          <w:spacing w:val="60"/>
        </w:rPr>
        <w:t xml:space="preserve"> </w:t>
      </w:r>
      <w:r w:rsidRPr="00194F6F">
        <w:rPr>
          <w:rFonts w:eastAsia="Tahoma"/>
          <w:spacing w:val="-1"/>
        </w:rPr>
        <w:t>1</w:t>
      </w:r>
      <w:r w:rsidRPr="00194F6F">
        <w:rPr>
          <w:rFonts w:eastAsia="Tahoma"/>
        </w:rPr>
        <w:t xml:space="preserve">0 </w:t>
      </w:r>
      <w:r w:rsidRPr="00194F6F">
        <w:rPr>
          <w:rFonts w:eastAsia="Tahoma"/>
          <w:spacing w:val="2"/>
        </w:rPr>
        <w:t>l</w:t>
      </w:r>
      <w:r w:rsidRPr="00194F6F">
        <w:rPr>
          <w:rFonts w:eastAsia="Tahoma"/>
          <w:spacing w:val="1"/>
        </w:rPr>
        <w:t>a</w:t>
      </w:r>
      <w:r w:rsidRPr="00194F6F">
        <w:rPr>
          <w:rFonts w:eastAsia="Tahoma"/>
        </w:rPr>
        <w:t>t,</w:t>
      </w:r>
      <w:r w:rsidRPr="00194F6F">
        <w:rPr>
          <w:rFonts w:eastAsia="Tahoma"/>
          <w:spacing w:val="62"/>
        </w:rPr>
        <w:t xml:space="preserve"> </w:t>
      </w:r>
      <w:r w:rsidRPr="00194F6F">
        <w:rPr>
          <w:rFonts w:eastAsia="Tahoma"/>
        </w:rPr>
        <w:t>li</w:t>
      </w:r>
      <w:r w:rsidRPr="00194F6F">
        <w:rPr>
          <w:rFonts w:eastAsia="Tahoma"/>
          <w:spacing w:val="-1"/>
        </w:rPr>
        <w:t>c</w:t>
      </w:r>
      <w:r w:rsidRPr="00194F6F">
        <w:rPr>
          <w:rFonts w:eastAsia="Tahoma"/>
        </w:rPr>
        <w:t>z</w:t>
      </w:r>
      <w:r w:rsidRPr="00194F6F">
        <w:rPr>
          <w:rFonts w:eastAsia="Tahoma"/>
          <w:spacing w:val="1"/>
        </w:rPr>
        <w:t>ą</w:t>
      </w:r>
      <w:r w:rsidRPr="00194F6F">
        <w:rPr>
          <w:rFonts w:eastAsia="Tahoma"/>
        </w:rPr>
        <w:t>c</w:t>
      </w:r>
      <w:r w:rsidRPr="00194F6F">
        <w:rPr>
          <w:rFonts w:eastAsia="Tahoma"/>
          <w:spacing w:val="60"/>
        </w:rPr>
        <w:t xml:space="preserve"> </w:t>
      </w:r>
      <w:r w:rsidRPr="00194F6F">
        <w:rPr>
          <w:rFonts w:eastAsia="Tahoma"/>
        </w:rPr>
        <w:t xml:space="preserve">od dnia </w:t>
      </w:r>
      <w:r w:rsidRPr="00194F6F">
        <w:rPr>
          <w:rFonts w:eastAsia="Tahoma"/>
          <w:spacing w:val="-1"/>
        </w:rPr>
        <w:t>j</w:t>
      </w:r>
      <w:r w:rsidRPr="00194F6F">
        <w:rPr>
          <w:rFonts w:eastAsia="Tahoma"/>
          <w:spacing w:val="1"/>
        </w:rPr>
        <w:t>e</w:t>
      </w:r>
      <w:r w:rsidRPr="00194F6F">
        <w:rPr>
          <w:rFonts w:eastAsia="Tahoma"/>
        </w:rPr>
        <w:t>j</w:t>
      </w:r>
      <w:r w:rsidRPr="00194F6F">
        <w:rPr>
          <w:rFonts w:eastAsia="Tahoma"/>
          <w:spacing w:val="61"/>
        </w:rPr>
        <w:t xml:space="preserve"> </w:t>
      </w:r>
      <w:r w:rsidRPr="00194F6F">
        <w:rPr>
          <w:rFonts w:eastAsia="Tahoma"/>
        </w:rPr>
        <w:t>pr</w:t>
      </w:r>
      <w:r w:rsidRPr="00194F6F">
        <w:rPr>
          <w:rFonts w:eastAsia="Tahoma"/>
          <w:spacing w:val="3"/>
        </w:rPr>
        <w:t>z</w:t>
      </w:r>
      <w:r w:rsidRPr="00194F6F">
        <w:rPr>
          <w:rFonts w:eastAsia="Tahoma"/>
          <w:spacing w:val="-1"/>
        </w:rPr>
        <w:t>y</w:t>
      </w:r>
      <w:r w:rsidRPr="00194F6F">
        <w:rPr>
          <w:rFonts w:eastAsia="Tahoma"/>
        </w:rPr>
        <w:t>zna</w:t>
      </w:r>
      <w:r w:rsidRPr="00194F6F">
        <w:rPr>
          <w:rFonts w:eastAsia="Tahoma"/>
          <w:spacing w:val="-1"/>
        </w:rPr>
        <w:t>n</w:t>
      </w:r>
      <w:r w:rsidRPr="00194F6F">
        <w:rPr>
          <w:rFonts w:eastAsia="Tahoma"/>
        </w:rPr>
        <w:t>i</w:t>
      </w:r>
      <w:r w:rsidRPr="00194F6F">
        <w:rPr>
          <w:rFonts w:eastAsia="Tahoma"/>
          <w:spacing w:val="1"/>
        </w:rPr>
        <w:t>a</w:t>
      </w:r>
      <w:r w:rsidRPr="00194F6F">
        <w:rPr>
          <w:rFonts w:eastAsia="Tahoma"/>
        </w:rPr>
        <w:t>,</w:t>
      </w:r>
      <w:r w:rsidRPr="00194F6F">
        <w:rPr>
          <w:rFonts w:eastAsia="Tahoma"/>
          <w:spacing w:val="54"/>
        </w:rPr>
        <w:t xml:space="preserve"> </w:t>
      </w:r>
      <w:r w:rsidRPr="00194F6F">
        <w:rPr>
          <w:rFonts w:eastAsia="Tahoma"/>
        </w:rPr>
        <w:t>w spos</w:t>
      </w:r>
      <w:r w:rsidRPr="00194F6F">
        <w:rPr>
          <w:rFonts w:eastAsia="Tahoma"/>
          <w:spacing w:val="9"/>
        </w:rPr>
        <w:t>ó</w:t>
      </w:r>
      <w:r w:rsidRPr="00194F6F">
        <w:rPr>
          <w:rFonts w:eastAsia="Tahoma"/>
        </w:rPr>
        <w:t>b</w:t>
      </w:r>
      <w:r w:rsidRPr="00194F6F">
        <w:rPr>
          <w:rFonts w:eastAsia="Tahoma"/>
          <w:spacing w:val="58"/>
        </w:rPr>
        <w:t xml:space="preserve"> </w:t>
      </w:r>
      <w:r w:rsidRPr="00194F6F">
        <w:rPr>
          <w:rFonts w:eastAsia="Tahoma"/>
        </w:rPr>
        <w:t>z</w:t>
      </w:r>
      <w:r w:rsidRPr="00194F6F">
        <w:rPr>
          <w:rFonts w:eastAsia="Tahoma"/>
          <w:spacing w:val="1"/>
        </w:rPr>
        <w:t>a</w:t>
      </w:r>
      <w:r w:rsidRPr="00194F6F">
        <w:rPr>
          <w:rFonts w:eastAsia="Tahoma"/>
        </w:rPr>
        <w:t>p</w:t>
      </w:r>
      <w:r w:rsidRPr="00194F6F">
        <w:rPr>
          <w:rFonts w:eastAsia="Tahoma"/>
          <w:spacing w:val="1"/>
        </w:rPr>
        <w:t>ew</w:t>
      </w:r>
      <w:r w:rsidRPr="00194F6F">
        <w:rPr>
          <w:rFonts w:eastAsia="Tahoma"/>
          <w:spacing w:val="-1"/>
        </w:rPr>
        <w:t>n</w:t>
      </w:r>
      <w:r w:rsidRPr="00194F6F">
        <w:rPr>
          <w:rFonts w:eastAsia="Tahoma"/>
        </w:rPr>
        <w:t>i</w:t>
      </w:r>
      <w:r w:rsidRPr="00194F6F">
        <w:rPr>
          <w:rFonts w:eastAsia="Tahoma"/>
          <w:spacing w:val="1"/>
        </w:rPr>
        <w:t>a</w:t>
      </w:r>
      <w:r w:rsidRPr="00194F6F">
        <w:rPr>
          <w:rFonts w:eastAsia="Tahoma"/>
          <w:spacing w:val="-1"/>
        </w:rPr>
        <w:t>j</w:t>
      </w:r>
      <w:r w:rsidRPr="00194F6F">
        <w:rPr>
          <w:rFonts w:eastAsia="Tahoma"/>
          <w:spacing w:val="1"/>
        </w:rPr>
        <w:t>ą</w:t>
      </w:r>
      <w:r w:rsidRPr="00194F6F">
        <w:rPr>
          <w:rFonts w:eastAsia="Tahoma"/>
          <w:spacing w:val="-1"/>
        </w:rPr>
        <w:t>c</w:t>
      </w:r>
      <w:r w:rsidRPr="00194F6F">
        <w:rPr>
          <w:rFonts w:eastAsia="Tahoma"/>
        </w:rPr>
        <w:t>y</w:t>
      </w:r>
      <w:r w:rsidRPr="00194F6F">
        <w:rPr>
          <w:rFonts w:eastAsia="Tahoma"/>
          <w:spacing w:val="55"/>
        </w:rPr>
        <w:t xml:space="preserve"> </w:t>
      </w:r>
      <w:r w:rsidR="00BD7E8D" w:rsidRPr="00194F6F">
        <w:rPr>
          <w:rFonts w:eastAsia="Tahoma"/>
        </w:rPr>
        <w:t>poufność i </w:t>
      </w:r>
      <w:r w:rsidRPr="00194F6F">
        <w:rPr>
          <w:rFonts w:eastAsia="Tahoma"/>
        </w:rPr>
        <w:t>b</w:t>
      </w:r>
      <w:r w:rsidRPr="00194F6F">
        <w:rPr>
          <w:rFonts w:eastAsia="Tahoma"/>
          <w:spacing w:val="1"/>
        </w:rPr>
        <w:t>e</w:t>
      </w:r>
      <w:r w:rsidRPr="00194F6F">
        <w:rPr>
          <w:rFonts w:eastAsia="Tahoma"/>
        </w:rPr>
        <w:t>zpi</w:t>
      </w:r>
      <w:r w:rsidRPr="00194F6F">
        <w:rPr>
          <w:rFonts w:eastAsia="Tahoma"/>
          <w:spacing w:val="1"/>
        </w:rPr>
        <w:t>e</w:t>
      </w:r>
      <w:r w:rsidRPr="00194F6F">
        <w:rPr>
          <w:rFonts w:eastAsia="Tahoma"/>
          <w:spacing w:val="-1"/>
        </w:rPr>
        <w:t>c</w:t>
      </w:r>
      <w:r w:rsidRPr="00194F6F">
        <w:rPr>
          <w:rFonts w:eastAsia="Tahoma"/>
        </w:rPr>
        <w:t>z</w:t>
      </w:r>
      <w:r w:rsidRPr="00194F6F">
        <w:rPr>
          <w:rFonts w:eastAsia="Tahoma"/>
          <w:spacing w:val="1"/>
        </w:rPr>
        <w:t>e</w:t>
      </w:r>
      <w:r w:rsidRPr="00194F6F">
        <w:rPr>
          <w:rFonts w:eastAsia="Tahoma"/>
          <w:spacing w:val="-1"/>
        </w:rPr>
        <w:t>ń</w:t>
      </w:r>
      <w:r w:rsidRPr="00194F6F">
        <w:rPr>
          <w:rFonts w:eastAsia="Tahoma"/>
        </w:rPr>
        <w:t>st</w:t>
      </w:r>
      <w:r w:rsidRPr="00194F6F">
        <w:rPr>
          <w:rFonts w:eastAsia="Tahoma"/>
          <w:spacing w:val="1"/>
        </w:rPr>
        <w:t>w</w:t>
      </w:r>
      <w:r w:rsidRPr="00194F6F">
        <w:rPr>
          <w:rFonts w:eastAsia="Tahoma"/>
          <w:spacing w:val="-3"/>
        </w:rPr>
        <w:t>o.</w:t>
      </w:r>
      <w:r w:rsidRPr="00194F6F">
        <w:t xml:space="preserve"> </w:t>
      </w:r>
    </w:p>
    <w:p w14:paraId="31D3ECE5" w14:textId="77777777" w:rsidR="00FF3723" w:rsidRPr="006837EF" w:rsidRDefault="00FF3723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6837EF">
        <w:t xml:space="preserve">Przedsiębiorca oraz jego pracownicy zobowiązują się do wypełnienia ankiety oceniającej usługi rozwojowe, celem weryfikacji jakości usług świadczonych przez Dostawców wpisanych do Bazy Usług Rozwojowych. </w:t>
      </w:r>
    </w:p>
    <w:p w14:paraId="2A33D713" w14:textId="77777777" w:rsidR="00872385" w:rsidRPr="00194F6F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Przedsiębiorca zobowiązuje się, w zakresie realizacji Umowy, poddać się kontroli przeprowadzanej przez Operatora lub Woje</w:t>
      </w:r>
      <w:r w:rsidR="00B259F9" w:rsidRPr="00194F6F">
        <w:fldChar w:fldCharType="begin"/>
      </w:r>
      <w:r w:rsidRPr="00194F6F">
        <w:instrText xml:space="preserve"> LISTNUM </w:instrText>
      </w:r>
      <w:r w:rsidR="00B259F9" w:rsidRPr="00194F6F">
        <w:fldChar w:fldCharType="end">
          <w:numberingChange w:id="8" w:author="Magdalena Nowak" w:date="2019-12-02T09:48:00Z" w:original=""/>
        </w:fldChar>
      </w:r>
      <w:r w:rsidRPr="00194F6F">
        <w:t>wódzki Urząd Pracy w Kielcach lub inną instytucję uprawnioną do przeprowadzania kontroli na podstawie odrębnych przepisów lub upoważnienia IP oraz udostępnić, na żądanie tych instytucji, wszelką dokumentację związaną z realizacją Umowy.</w:t>
      </w:r>
    </w:p>
    <w:p w14:paraId="21CEAB20" w14:textId="77777777" w:rsidR="00872385" w:rsidRPr="00194F6F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Kontrole mogą być przeprowadzane przez cały okres obowiązywania Umowy. </w:t>
      </w:r>
    </w:p>
    <w:p w14:paraId="1087BF72" w14:textId="77777777" w:rsidR="00872385" w:rsidRPr="00194F6F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Kontrole prowadzone w odniesieniu do uczestników projektu (przedsiębiorstwa delegującego pracowników do udziału w usłudze rozwojowej oraz pracowników przedsiębiorstwa) są przeprowadzane: </w:t>
      </w:r>
    </w:p>
    <w:p w14:paraId="42C84391" w14:textId="77777777" w:rsidR="00872385" w:rsidRPr="006837EF" w:rsidRDefault="00872385" w:rsidP="00B2434D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94F6F">
        <w:rPr>
          <w:rFonts w:ascii="Times New Roman" w:hAnsi="Times New Roman"/>
          <w:sz w:val="20"/>
          <w:szCs w:val="20"/>
        </w:rPr>
        <w:t xml:space="preserve">na dokumentach </w:t>
      </w:r>
      <w:r w:rsidRPr="006837EF">
        <w:rPr>
          <w:rFonts w:ascii="Times New Roman" w:hAnsi="Times New Roman"/>
          <w:sz w:val="20"/>
          <w:szCs w:val="20"/>
        </w:rPr>
        <w:t xml:space="preserve">w </w:t>
      </w:r>
      <w:r w:rsidRPr="006837EF">
        <w:rPr>
          <w:rFonts w:ascii="Times New Roman" w:hAnsi="Times New Roman"/>
          <w:color w:val="auto"/>
          <w:sz w:val="20"/>
          <w:szCs w:val="20"/>
        </w:rPr>
        <w:t xml:space="preserve">siedzibie </w:t>
      </w:r>
      <w:r w:rsidR="00FF3723" w:rsidRPr="006837EF">
        <w:rPr>
          <w:rFonts w:ascii="Times New Roman" w:hAnsi="Times New Roman"/>
          <w:color w:val="auto"/>
          <w:sz w:val="20"/>
          <w:szCs w:val="20"/>
        </w:rPr>
        <w:t>przedsiębiorcy;</w:t>
      </w:r>
    </w:p>
    <w:p w14:paraId="17D4F2A3" w14:textId="77777777" w:rsidR="00872385" w:rsidRPr="00194F6F" w:rsidRDefault="00872385" w:rsidP="00B2434D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94F6F">
        <w:rPr>
          <w:rFonts w:ascii="Times New Roman" w:hAnsi="Times New Roman"/>
          <w:sz w:val="20"/>
          <w:szCs w:val="20"/>
        </w:rPr>
        <w:lastRenderedPageBreak/>
        <w:t xml:space="preserve">w miejscu realizacji usługi rozwojowej (wizyta monitoringowa). </w:t>
      </w:r>
    </w:p>
    <w:p w14:paraId="5F6D0C56" w14:textId="77777777" w:rsidR="00872385" w:rsidRPr="00194F6F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Kontrole w siedzibie Operatora są prowadzone na podstawie dokumentów rozliczeniowych dostarczonych przez przedsiębiorstwo (m.in. dokumentów finansowych, zaświadczeń o ukończeniu usługi rozwojowej) </w:t>
      </w:r>
      <w:r w:rsidR="00781AD1" w:rsidRPr="00194F6F">
        <w:t>i </w:t>
      </w:r>
      <w:r w:rsidRPr="00194F6F">
        <w:t xml:space="preserve">obejmują sprawdzenie, czy usługi rozwojowe zostały zrealizowane i rozliczone zgodnie z warunkami umowy. </w:t>
      </w:r>
    </w:p>
    <w:p w14:paraId="757F3720" w14:textId="77777777" w:rsidR="00872385" w:rsidRPr="00194F6F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Istotny element kontroli prowadzonych przez Operatora stanowi wizyta monitoringowa na miejscu realizacji usługi rozwojowej, której celem jest sprawdzenie faktycznego d</w:t>
      </w:r>
      <w:r w:rsidR="00781AD1" w:rsidRPr="00194F6F">
        <w:t>ostarczenia usługi rozwojowej i </w:t>
      </w:r>
      <w:r w:rsidRPr="00194F6F">
        <w:t xml:space="preserve">jej zgodności z określonymi </w:t>
      </w:r>
      <w:r w:rsidRPr="006837EF">
        <w:t>standardami</w:t>
      </w:r>
      <w:r w:rsidR="00FF3723" w:rsidRPr="006837EF">
        <w:t xml:space="preserve"> m.in. w Karcie Usługi</w:t>
      </w:r>
      <w:r w:rsidRPr="006837EF">
        <w:t>.</w:t>
      </w:r>
    </w:p>
    <w:p w14:paraId="2C72B871" w14:textId="77777777" w:rsidR="00872385" w:rsidRPr="00194F6F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Podczas kontroli Przedsiębiorca zapewni obecność osób upoważnionych do udzielania wyjaśnień na temat przebiegu realizacji Umowy.</w:t>
      </w:r>
    </w:p>
    <w:p w14:paraId="481A9D98" w14:textId="77777777" w:rsidR="001D77F7" w:rsidRPr="008B3347" w:rsidRDefault="00872385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8B3347">
        <w:t>W okresie obowiązywania umowy Przedsiębiorca zobowiązuje się udzielać Operatorowi lub innym uprawnionym instytucjom/podmiotom informacji na temat efektów realizacji Umowy.</w:t>
      </w:r>
    </w:p>
    <w:p w14:paraId="401CA231" w14:textId="77777777" w:rsidR="006A5798" w:rsidRPr="008B3347" w:rsidRDefault="006A5798" w:rsidP="00B2434D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8B3347">
        <w:t xml:space="preserve">W przypadku nieprawidłowości, </w:t>
      </w:r>
      <w:r w:rsidR="001D77F7" w:rsidRPr="008B3347">
        <w:t xml:space="preserve">stwierdzonych podczas kontroli lub </w:t>
      </w:r>
      <w:r w:rsidRPr="008B3347">
        <w:t>w czasie wizyty monitoringowej Operator może odmówić refundacji kosztów usługi rozwojowej</w:t>
      </w:r>
      <w:r w:rsidR="001D77F7" w:rsidRPr="008B3347">
        <w:t>.</w:t>
      </w:r>
    </w:p>
    <w:p w14:paraId="258700B4" w14:textId="77777777" w:rsidR="00A87C5C" w:rsidRDefault="00A87C5C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</w:p>
    <w:p w14:paraId="4732B722" w14:textId="77777777" w:rsidR="006F6070" w:rsidRDefault="00872385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r w:rsidRPr="00194F6F">
        <w:rPr>
          <w:b/>
        </w:rPr>
        <w:t>§ 9</w:t>
      </w:r>
    </w:p>
    <w:p w14:paraId="7FA86099" w14:textId="77777777" w:rsidR="00872385" w:rsidRPr="00194F6F" w:rsidRDefault="00872385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bookmarkStart w:id="9" w:name="bookmark7"/>
      <w:r w:rsidRPr="00194F6F">
        <w:rPr>
          <w:b/>
        </w:rPr>
        <w:t>Rozwiązanie Umowy</w:t>
      </w:r>
      <w:bookmarkEnd w:id="9"/>
    </w:p>
    <w:p w14:paraId="798ED832" w14:textId="77777777" w:rsidR="00872385" w:rsidRPr="00194F6F" w:rsidRDefault="00872385" w:rsidP="00B2434D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Operator jest uprawniony do rozwiązania Umowy </w:t>
      </w:r>
      <w:r w:rsidR="00781AD1" w:rsidRPr="00194F6F">
        <w:rPr>
          <w:rFonts w:eastAsia="Calibri"/>
          <w:lang w:eastAsia="en-US"/>
        </w:rPr>
        <w:t>ze skutkiem natychmiastowym</w:t>
      </w:r>
      <w:r w:rsidRPr="00194F6F">
        <w:t>, jeżeli Przedsiębiorca:</w:t>
      </w:r>
    </w:p>
    <w:p w14:paraId="7808F7DD" w14:textId="77777777" w:rsidR="00872385" w:rsidRPr="00194F6F" w:rsidRDefault="00872385" w:rsidP="00B2434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3"/>
        <w:jc w:val="both"/>
      </w:pPr>
      <w:r w:rsidRPr="00194F6F">
        <w:t>zaprzestał realizacji Umowy bądź realizuje ją w sposób sprzecz</w:t>
      </w:r>
      <w:r w:rsidR="00BD7E8D" w:rsidRPr="00194F6F">
        <w:t xml:space="preserve">ny z postanowieniami Umowy </w:t>
      </w:r>
      <w:r w:rsidR="00B2434D">
        <w:br/>
      </w:r>
      <w:r w:rsidR="00BD7E8D" w:rsidRPr="00194F6F">
        <w:t>lub z </w:t>
      </w:r>
      <w:r w:rsidRPr="00194F6F">
        <w:t>naruszeniem przepisów prawa;</w:t>
      </w:r>
    </w:p>
    <w:p w14:paraId="0B19C350" w14:textId="77777777" w:rsidR="00872385" w:rsidRPr="00194F6F" w:rsidRDefault="00A9087B" w:rsidP="00B2434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3"/>
        <w:jc w:val="left"/>
      </w:pPr>
      <w:r w:rsidRPr="00194F6F">
        <w:t>odmawia poddania się kontroli;</w:t>
      </w:r>
    </w:p>
    <w:p w14:paraId="7666886F" w14:textId="77777777" w:rsidR="00872385" w:rsidRPr="00194F6F" w:rsidRDefault="00872385" w:rsidP="00B2434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3"/>
        <w:jc w:val="both"/>
      </w:pPr>
      <w:r w:rsidRPr="00194F6F">
        <w:t xml:space="preserve">w celu uzyskania środków przedstawił fałszywe lub nie odpowiadające stanowi faktycznemu </w:t>
      </w:r>
      <w:r w:rsidR="00B2434D">
        <w:br/>
      </w:r>
      <w:r w:rsidRPr="00194F6F">
        <w:t>lub niepełne oświadczenia lub dokumenty;</w:t>
      </w:r>
    </w:p>
    <w:p w14:paraId="568D0940" w14:textId="77777777" w:rsidR="00872385" w:rsidRPr="00194F6F" w:rsidRDefault="00872385" w:rsidP="00B2434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3"/>
        <w:jc w:val="both"/>
      </w:pPr>
      <w:r w:rsidRPr="00194F6F">
        <w:t xml:space="preserve">dopuścił się nieprawidłowości </w:t>
      </w:r>
      <w:r w:rsidR="00AF484F" w:rsidRPr="00194F6F">
        <w:t>–</w:t>
      </w:r>
      <w:r w:rsidRPr="00194F6F">
        <w:t xml:space="preserve"> dokonał zakupu usługi w sposób niezgodny z § 4;</w:t>
      </w:r>
    </w:p>
    <w:p w14:paraId="7BA8D10F" w14:textId="77777777" w:rsidR="00A9087B" w:rsidRPr="00194F6F" w:rsidRDefault="00A9087B" w:rsidP="00B2434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3"/>
        <w:jc w:val="both"/>
      </w:pPr>
      <w:bookmarkStart w:id="10" w:name="_Hlk33701274"/>
      <w:r w:rsidRPr="00194F6F">
        <w:t>wykorzystał środki niezgodnie z przeznaczeniem;</w:t>
      </w:r>
    </w:p>
    <w:bookmarkEnd w:id="10"/>
    <w:p w14:paraId="16693379" w14:textId="77777777" w:rsidR="00872385" w:rsidRPr="00194F6F" w:rsidRDefault="00872385" w:rsidP="00B2434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3"/>
        <w:jc w:val="both"/>
      </w:pPr>
      <w:r w:rsidRPr="00194F6F">
        <w:t>pobrał środki nienależnie lub w nadmiernej wysokości;</w:t>
      </w:r>
    </w:p>
    <w:p w14:paraId="5CE868B8" w14:textId="77777777" w:rsidR="00872385" w:rsidRPr="00194F6F" w:rsidRDefault="00872385" w:rsidP="00B2434D">
      <w:pPr>
        <w:pStyle w:val="Teksttreci20"/>
        <w:numPr>
          <w:ilvl w:val="0"/>
          <w:numId w:val="27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3"/>
        <w:jc w:val="both"/>
      </w:pPr>
      <w:r w:rsidRPr="00194F6F">
        <w:t>naruszył inne postanowienia Umowy skutkujące niemożliwością jej prawidłowej realizacji;</w:t>
      </w:r>
    </w:p>
    <w:p w14:paraId="5B064AC9" w14:textId="77777777" w:rsidR="00A9087B" w:rsidRPr="00194F6F" w:rsidRDefault="00A9087B" w:rsidP="00B2434D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Środkami pobranymi w nadmiernej wysokości są środki otrzymane w wysokości wyższej niż określona w odrębnych przepisach, umowie lub wyższej niż niezbędna na finansowanie usługi.</w:t>
      </w:r>
    </w:p>
    <w:p w14:paraId="1B6FE919" w14:textId="77777777" w:rsidR="00A9087B" w:rsidRPr="00194F6F" w:rsidRDefault="00872385" w:rsidP="00B2434D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>W przypadku rozwiązania Umowy w tryb</w:t>
      </w:r>
      <w:r w:rsidR="00AF484F" w:rsidRPr="00194F6F">
        <w:t>ie</w:t>
      </w:r>
      <w:r w:rsidRPr="00194F6F">
        <w:t xml:space="preserve">, o których mowa w </w:t>
      </w:r>
      <w:r w:rsidR="002C226E">
        <w:t>ust</w:t>
      </w:r>
      <w:r w:rsidR="002C226E" w:rsidRPr="00194F6F">
        <w:t xml:space="preserve"> </w:t>
      </w:r>
      <w:r w:rsidRPr="00194F6F">
        <w:t>1, Przedsiębiorc</w:t>
      </w:r>
      <w:r w:rsidR="00A9087B" w:rsidRPr="00194F6F">
        <w:t>y nie przysługuje odszkodowanie.</w:t>
      </w:r>
    </w:p>
    <w:p w14:paraId="2F4E2306" w14:textId="77777777" w:rsidR="00872385" w:rsidRPr="00194F6F" w:rsidRDefault="00872385" w:rsidP="00B2434D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W związku z niewykonaniem lub nienależytym wykonaniem przez Przedsiębiorcę obowiązków wynikających z Umowy w zakresie, w jakim takie niewykonanie lub nienależyte wykonanie jest wynikiem działania siły wyższej, Przedsiębiorca jest zobowiązany do niezwłocznego poinformowania IP/Operatora </w:t>
      </w:r>
      <w:r w:rsidR="00BD7E8D" w:rsidRPr="00194F6F">
        <w:t>o </w:t>
      </w:r>
      <w:r w:rsidRPr="00194F6F">
        <w:t>tym fakcie, oraz udowodnienia wystąpienia zaistniałej sytuacji poprzez przedstawienie dokumentacji potwierdzającej wystąpienie zdarzenia (lub zdarzeń) mającego cechy siły wyższej oraz wskazania wpływu, jaki wydarzenie miało na przebieg realizacji Umowy.</w:t>
      </w:r>
    </w:p>
    <w:p w14:paraId="63A266D5" w14:textId="77777777" w:rsidR="00872385" w:rsidRPr="00194F6F" w:rsidRDefault="00872385" w:rsidP="00B2434D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Przedsiębiorca nie będzie odpowiedzialny wobec IP/Operatora lub uznany za naruszającego postanowienia Umowy w związku z niewykonaniem lub nienależytym wykonaniem obowiązków wynikających z Umowy w </w:t>
      </w:r>
      <w:r w:rsidRPr="00194F6F">
        <w:lastRenderedPageBreak/>
        <w:t>zakresie, w jakim takie niewykonanie lub nienależyte wykonanie jest wynikiem siły wyższej.</w:t>
      </w:r>
    </w:p>
    <w:p w14:paraId="684FE86C" w14:textId="77777777" w:rsidR="00F60FCC" w:rsidRDefault="00F60FCC" w:rsidP="000A63C0">
      <w:pPr>
        <w:pStyle w:val="Teksttreci20"/>
        <w:shd w:val="clear" w:color="auto" w:fill="auto"/>
        <w:spacing w:before="0" w:after="0" w:line="360" w:lineRule="auto"/>
        <w:ind w:left="40" w:firstLine="0"/>
        <w:rPr>
          <w:b/>
        </w:rPr>
      </w:pPr>
    </w:p>
    <w:p w14:paraId="5C94586A" w14:textId="77777777" w:rsidR="00F60FCC" w:rsidRDefault="00872385" w:rsidP="000A63C0">
      <w:pPr>
        <w:pStyle w:val="Teksttreci20"/>
        <w:shd w:val="clear" w:color="auto" w:fill="auto"/>
        <w:spacing w:before="0" w:after="0" w:line="360" w:lineRule="auto"/>
        <w:ind w:left="40" w:firstLine="0"/>
        <w:rPr>
          <w:b/>
        </w:rPr>
      </w:pPr>
      <w:r w:rsidRPr="00194F6F">
        <w:rPr>
          <w:b/>
        </w:rPr>
        <w:t xml:space="preserve">§ 10. </w:t>
      </w:r>
      <w:bookmarkStart w:id="11" w:name="bookmark8"/>
    </w:p>
    <w:p w14:paraId="4210CAE7" w14:textId="77777777" w:rsidR="00872385" w:rsidRPr="00194F6F" w:rsidRDefault="00872385" w:rsidP="000A63C0">
      <w:pPr>
        <w:pStyle w:val="Teksttreci20"/>
        <w:shd w:val="clear" w:color="auto" w:fill="auto"/>
        <w:spacing w:before="0" w:after="0" w:line="360" w:lineRule="auto"/>
        <w:ind w:left="40" w:firstLine="0"/>
        <w:rPr>
          <w:b/>
        </w:rPr>
      </w:pPr>
      <w:r w:rsidRPr="00194F6F">
        <w:rPr>
          <w:b/>
        </w:rPr>
        <w:t xml:space="preserve">Zwrot </w:t>
      </w:r>
      <w:bookmarkEnd w:id="11"/>
      <w:r w:rsidRPr="00194F6F">
        <w:rPr>
          <w:b/>
        </w:rPr>
        <w:t>środków</w:t>
      </w:r>
    </w:p>
    <w:p w14:paraId="1944C514" w14:textId="77777777" w:rsidR="00872385" w:rsidRPr="00194F6F" w:rsidRDefault="00872385" w:rsidP="00B2434D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194F6F">
        <w:t xml:space="preserve">W przypadku rozwiązania Umowy w trybie, o którym mowa w § 9 </w:t>
      </w:r>
      <w:r w:rsidR="002C226E">
        <w:t>ust</w:t>
      </w:r>
      <w:r w:rsidR="002C226E" w:rsidRPr="00194F6F">
        <w:t xml:space="preserve"> </w:t>
      </w:r>
      <w:r w:rsidRPr="00194F6F">
        <w:t xml:space="preserve">1 </w:t>
      </w:r>
      <w:r w:rsidR="002C226E">
        <w:t>pkt</w:t>
      </w:r>
      <w:r w:rsidR="00DE0208">
        <w:t>.</w:t>
      </w:r>
      <w:r w:rsidR="002C226E">
        <w:t xml:space="preserve"> </w:t>
      </w:r>
      <w:r w:rsidR="00A93471" w:rsidRPr="00194F6F">
        <w:t xml:space="preserve">a) - </w:t>
      </w:r>
      <w:r w:rsidR="00165A7F" w:rsidRPr="00194F6F">
        <w:t>f) ś</w:t>
      </w:r>
      <w:r w:rsidRPr="00194F6F">
        <w:t xml:space="preserve">rodki podlegają zwrotowi, w terminie 15 dni </w:t>
      </w:r>
      <w:r w:rsidR="00DE0208">
        <w:t xml:space="preserve">kalendarzowych </w:t>
      </w:r>
      <w:r w:rsidRPr="00194F6F">
        <w:t>od dnia stwierdzenia okoliczności uzasadniających ich zwrot</w:t>
      </w:r>
      <w:r w:rsidR="00BD7E8D" w:rsidRPr="00194F6F">
        <w:t>, wraz</w:t>
      </w:r>
      <w:r w:rsidR="00DE0208">
        <w:t xml:space="preserve"> </w:t>
      </w:r>
      <w:r w:rsidR="00BD7E8D" w:rsidRPr="00194F6F">
        <w:t>z odsetkami w </w:t>
      </w:r>
      <w:r w:rsidRPr="00194F6F">
        <w:t>wysokości określonej jak dla zaległości podatkowych naliczonymi od dnia przekazania środków na rachunek bankowy Przedsiębiorcy do dnia ich zwrotu.</w:t>
      </w:r>
    </w:p>
    <w:p w14:paraId="7E495CD7" w14:textId="77777777" w:rsidR="00AD79D5" w:rsidRPr="00DE0208" w:rsidRDefault="00AD79D5" w:rsidP="00B2434D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DE0208">
        <w:t>W przypadku:</w:t>
      </w:r>
    </w:p>
    <w:p w14:paraId="5F7B965F" w14:textId="77777777" w:rsidR="00AD79D5" w:rsidRPr="00DE0208" w:rsidRDefault="00AD79D5" w:rsidP="00AD79D5">
      <w:pPr>
        <w:pStyle w:val="Teksttreci20"/>
        <w:numPr>
          <w:ilvl w:val="0"/>
          <w:numId w:val="10"/>
        </w:numPr>
        <w:shd w:val="clear" w:color="auto" w:fill="auto"/>
        <w:tabs>
          <w:tab w:val="left" w:pos="742"/>
        </w:tabs>
        <w:spacing w:before="0" w:after="0" w:line="360" w:lineRule="auto"/>
        <w:ind w:left="740" w:hanging="340"/>
        <w:jc w:val="both"/>
      </w:pPr>
      <w:r w:rsidRPr="00DE0208">
        <w:t>wykorzystania środków niezgodnie z przeznaczeniem;</w:t>
      </w:r>
    </w:p>
    <w:p w14:paraId="23449481" w14:textId="77777777" w:rsidR="00AD79D5" w:rsidRPr="00DE0208" w:rsidRDefault="00AD79D5" w:rsidP="00AD79D5">
      <w:pPr>
        <w:pStyle w:val="Teksttreci2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360" w:lineRule="auto"/>
        <w:ind w:left="740" w:hanging="340"/>
        <w:jc w:val="both"/>
      </w:pPr>
      <w:r w:rsidRPr="00DE0208">
        <w:t>pobrania środków nienależnie lub w nadmiernej wysokości;</w:t>
      </w:r>
    </w:p>
    <w:p w14:paraId="1901D21C" w14:textId="77777777" w:rsidR="00AD79D5" w:rsidRPr="00DE0208" w:rsidRDefault="00AD79D5" w:rsidP="00AD79D5">
      <w:pPr>
        <w:pStyle w:val="Teksttreci20"/>
        <w:shd w:val="clear" w:color="auto" w:fill="auto"/>
        <w:spacing w:before="0" w:after="0" w:line="360" w:lineRule="auto"/>
        <w:ind w:left="420" w:firstLine="0"/>
        <w:jc w:val="both"/>
      </w:pPr>
      <w:r w:rsidRPr="00DE0208">
        <w:t xml:space="preserve">podlegają one zwrotowi wraz z odsetkami w wysokości określonej jak dla zaległości podatkowych w ciągu 15 dni </w:t>
      </w:r>
      <w:r w:rsidR="00DE0208" w:rsidRPr="00DE0208">
        <w:t xml:space="preserve">kalendarzowych </w:t>
      </w:r>
      <w:r w:rsidRPr="00DE0208">
        <w:t>od dnia stwierdzenia okoliczności, o których mowa w pkt</w:t>
      </w:r>
      <w:r w:rsidR="00DE0208" w:rsidRPr="00DE0208">
        <w:t>.</w:t>
      </w:r>
      <w:r w:rsidRPr="00DE0208">
        <w:t xml:space="preserve"> 1</w:t>
      </w:r>
      <w:r w:rsidR="00DE0208" w:rsidRPr="00DE0208">
        <w:t>)</w:t>
      </w:r>
      <w:r w:rsidRPr="00DE0208">
        <w:t xml:space="preserve"> i 2</w:t>
      </w:r>
      <w:r w:rsidR="00DE0208" w:rsidRPr="00DE0208">
        <w:t>)</w:t>
      </w:r>
      <w:r w:rsidRPr="00DE0208">
        <w:t>.</w:t>
      </w:r>
    </w:p>
    <w:p w14:paraId="75E64D51" w14:textId="77777777" w:rsidR="00AD79D5" w:rsidRPr="00431F49" w:rsidRDefault="00AD79D5" w:rsidP="00B2434D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431F49">
        <w:t xml:space="preserve">Środkami pobranymi w nadmiernej wysokości są środki otrzymane w wysokości wyższej niż określona </w:t>
      </w:r>
      <w:r w:rsidRPr="00431F49">
        <w:br/>
        <w:t>w odrębnych przepisach, umowie lub wyższej niż niezbędna na finansowanie usługi.</w:t>
      </w:r>
    </w:p>
    <w:p w14:paraId="1F3111C4" w14:textId="77777777" w:rsidR="00AD79D5" w:rsidRPr="00431F49" w:rsidRDefault="00AD79D5" w:rsidP="00B2434D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</w:pPr>
      <w:r w:rsidRPr="00431F49">
        <w:t>Zwrotowi podlega ta część środków, która została wykorzystana niezgodnie z przeznaczeniem, nienależnie przekazana lub pobrana w nadmiernej wysokości.</w:t>
      </w:r>
    </w:p>
    <w:p w14:paraId="38835110" w14:textId="77777777" w:rsidR="00AD79D5" w:rsidRPr="00AD79D5" w:rsidRDefault="00AD79D5" w:rsidP="000A63C0">
      <w:pPr>
        <w:pStyle w:val="Teksttreci20"/>
        <w:shd w:val="clear" w:color="auto" w:fill="auto"/>
        <w:spacing w:before="0" w:after="0" w:line="360" w:lineRule="auto"/>
        <w:ind w:left="23" w:firstLine="0"/>
      </w:pPr>
    </w:p>
    <w:p w14:paraId="20C9A9E2" w14:textId="77777777" w:rsidR="00431F49" w:rsidRDefault="00872385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r w:rsidRPr="00194F6F">
        <w:rPr>
          <w:b/>
        </w:rPr>
        <w:t>§ 11</w:t>
      </w:r>
      <w:bookmarkStart w:id="12" w:name="bookmark9"/>
    </w:p>
    <w:p w14:paraId="7386F91F" w14:textId="77777777" w:rsidR="00872385" w:rsidRPr="00194F6F" w:rsidRDefault="00872385" w:rsidP="000A63C0">
      <w:pPr>
        <w:pStyle w:val="Teksttreci20"/>
        <w:shd w:val="clear" w:color="auto" w:fill="auto"/>
        <w:spacing w:before="0" w:after="0" w:line="360" w:lineRule="auto"/>
        <w:ind w:left="23" w:firstLine="0"/>
        <w:rPr>
          <w:b/>
        </w:rPr>
      </w:pPr>
      <w:r w:rsidRPr="00194F6F">
        <w:rPr>
          <w:b/>
        </w:rPr>
        <w:t>Postanowienia końcowe</w:t>
      </w:r>
      <w:bookmarkEnd w:id="12"/>
    </w:p>
    <w:p w14:paraId="1C10190B" w14:textId="77777777" w:rsidR="002C77CF" w:rsidRDefault="002C77CF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194F6F">
        <w:t xml:space="preserve">Umowa zawarta jest na czas określony od dnia złożenia podpisów pod jej brzmieniem przez ostatnią ze stron (data wpisana w komparycji umowy) do dnia rozliczenia </w:t>
      </w:r>
      <w:r w:rsidR="00101106" w:rsidRPr="008B3347">
        <w:t>Umowy przez Operatora</w:t>
      </w:r>
      <w:r w:rsidRPr="00194F6F">
        <w:t xml:space="preserve">, z zastrzeżeniem, </w:t>
      </w:r>
      <w:r w:rsidR="00B2434D">
        <w:br/>
      </w:r>
      <w:r w:rsidRPr="00194F6F">
        <w:t>iż postanowienia Umowy dotyczące zwrotu środków, uprawni</w:t>
      </w:r>
      <w:r w:rsidR="00845CAD">
        <w:t xml:space="preserve">eń i obowiązków Stron </w:t>
      </w:r>
      <w:r w:rsidRPr="00194F6F">
        <w:t>związanych z kontrolą prawidłowości realizacji Umowy przez Przedsiębiorcę pozostają w mocy pomimo zakończenia okresu obowiązywania Umowy.</w:t>
      </w:r>
    </w:p>
    <w:p w14:paraId="309D7B5C" w14:textId="77777777" w:rsidR="001234E0" w:rsidRPr="001234E0" w:rsidRDefault="001234E0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1234E0">
        <w:t xml:space="preserve">Przedsiębiorca oświadcza, iż wszystkie dane zawarte w złożonych do Operatora dokumentach tj. </w:t>
      </w:r>
      <w:r w:rsidRPr="001234E0">
        <w:rPr>
          <w:i/>
        </w:rPr>
        <w:t xml:space="preserve">Wniosku </w:t>
      </w:r>
      <w:r w:rsidR="00B2434D">
        <w:rPr>
          <w:i/>
        </w:rPr>
        <w:br/>
      </w:r>
      <w:r w:rsidRPr="001234E0">
        <w:rPr>
          <w:i/>
        </w:rPr>
        <w:t>o przyznanie dofinansowania, Oświadczenia o spełnianiu kryteriów MŚP, Formularzu informacji przedstawianych przy ubieganiu się o pomoc de minimis</w:t>
      </w:r>
      <w:r w:rsidRPr="001234E0">
        <w:t xml:space="preserve"> nie uległy zmianie i są aktualne.</w:t>
      </w:r>
    </w:p>
    <w:p w14:paraId="24925363" w14:textId="77777777" w:rsidR="00872385" w:rsidRPr="00194F6F" w:rsidRDefault="00872385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194F6F">
        <w:t>Wszelka korespondencja związana z realizacją Umowy będzie prowadzona w formie pisemnej i/lub elektronicznej i kierowana na poniższe adresy siedzib:</w:t>
      </w:r>
    </w:p>
    <w:p w14:paraId="1C95C413" w14:textId="77777777" w:rsidR="00872385" w:rsidRPr="00194F6F" w:rsidRDefault="00872385" w:rsidP="00AE7D79">
      <w:pPr>
        <w:pStyle w:val="Teksttreci20"/>
        <w:numPr>
          <w:ilvl w:val="0"/>
          <w:numId w:val="23"/>
        </w:numPr>
        <w:spacing w:before="0" w:after="0" w:line="360" w:lineRule="auto"/>
        <w:ind w:left="851" w:hanging="425"/>
        <w:jc w:val="both"/>
      </w:pPr>
      <w:r w:rsidRPr="00194F6F">
        <w:t>Operator: ………….</w:t>
      </w:r>
      <w:r w:rsidR="00162B94" w:rsidRPr="00194F6F">
        <w:t>. Osoba do kontaktu:</w:t>
      </w:r>
      <w:r w:rsidR="0047564E" w:rsidRPr="00194F6F">
        <w:t>………</w:t>
      </w:r>
      <w:r w:rsidR="00B60DAF" w:rsidRPr="00194F6F" w:rsidDel="00B60DAF">
        <w:t xml:space="preserve"> </w:t>
      </w:r>
      <w:r w:rsidR="0047564E" w:rsidRPr="00194F6F">
        <w:t>………</w:t>
      </w:r>
      <w:r w:rsidR="00BD7E8D" w:rsidRPr="00194F6F">
        <w:t>,</w:t>
      </w:r>
      <w:proofErr w:type="spellStart"/>
      <w:r w:rsidR="00BD7E8D" w:rsidRPr="00194F6F">
        <w:t>tel</w:t>
      </w:r>
      <w:proofErr w:type="spellEnd"/>
      <w:r w:rsidR="00BD7E8D" w:rsidRPr="00194F6F">
        <w:t>: ………. e-mail:…….…….</w:t>
      </w:r>
    </w:p>
    <w:p w14:paraId="388FCED7" w14:textId="77777777" w:rsidR="00866E12" w:rsidRDefault="00BD7E8D" w:rsidP="00866E12">
      <w:pPr>
        <w:pStyle w:val="Teksttreci20"/>
        <w:numPr>
          <w:ilvl w:val="0"/>
          <w:numId w:val="23"/>
        </w:numPr>
        <w:spacing w:before="0" w:after="0" w:line="360" w:lineRule="auto"/>
        <w:ind w:left="851" w:hanging="425"/>
        <w:jc w:val="both"/>
      </w:pPr>
      <w:r w:rsidRPr="00194F6F">
        <w:t>Przedsiębiorca. ……</w:t>
      </w:r>
      <w:r w:rsidR="00162B94" w:rsidRPr="00194F6F">
        <w:t xml:space="preserve"> Osoba do kontaktu:</w:t>
      </w:r>
      <w:r w:rsidR="0047564E" w:rsidRPr="00194F6F">
        <w:t xml:space="preserve"> </w:t>
      </w:r>
      <w:r w:rsidRPr="00194F6F">
        <w:t>:……………,</w:t>
      </w:r>
      <w:proofErr w:type="spellStart"/>
      <w:r w:rsidRPr="00194F6F">
        <w:t>tel</w:t>
      </w:r>
      <w:proofErr w:type="spellEnd"/>
      <w:r w:rsidRPr="00194F6F">
        <w:t>: …………. e-mail:…….…….</w:t>
      </w:r>
    </w:p>
    <w:p w14:paraId="7FFEE1F2" w14:textId="77777777" w:rsidR="002C77CF" w:rsidRPr="00194F6F" w:rsidRDefault="00872385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194F6F">
        <w:t>W przypadku zmiany adresów, o których mowa w ust. 1, Strony są</w:t>
      </w:r>
      <w:r w:rsidR="00BD7E8D" w:rsidRPr="00194F6F">
        <w:t xml:space="preserve"> zobowiązane do powiadomienia o </w:t>
      </w:r>
      <w:r w:rsidRPr="00194F6F">
        <w:t>nowym adresie w formie pisemnej w terminie 10 dni od dnia zmiany adresu.</w:t>
      </w:r>
    </w:p>
    <w:p w14:paraId="702F0AEE" w14:textId="77777777" w:rsidR="00866E12" w:rsidRDefault="00872385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194F6F">
        <w:t>Prawa i obowiązki Przedsiębiorcy wynikające z Umowy nie mogą być przenoszone na rzecz osób trzecich bez uprzedniej zgody Operatora.</w:t>
      </w:r>
    </w:p>
    <w:p w14:paraId="57C33CC7" w14:textId="77777777" w:rsidR="00B65F11" w:rsidRDefault="00872385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194F6F">
        <w:t>Strony będą dążyły do rozwiązywania sporów powstałych w związku z realizacją Umowy w drodze negocjacji.</w:t>
      </w:r>
    </w:p>
    <w:p w14:paraId="77FF82EB" w14:textId="77777777" w:rsidR="00B65F11" w:rsidRPr="00B65F11" w:rsidRDefault="00872385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194F6F">
        <w:t xml:space="preserve">W przypadku braku osiągnięcia rozwiązania sporu w drodze negocjacji sprawa jest rozstrzygana przez sąd </w:t>
      </w:r>
      <w:r w:rsidRPr="00B65F11">
        <w:lastRenderedPageBreak/>
        <w:t>powszechny właściwy dla siedziby Operatora.</w:t>
      </w:r>
    </w:p>
    <w:p w14:paraId="204E6F67" w14:textId="77777777" w:rsidR="00866E12" w:rsidRPr="00B65F11" w:rsidRDefault="00872385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B65F11">
        <w:t>W sprawach nieuregulowanych w umowie mają zastosowanie przepisy kodeks</w:t>
      </w:r>
      <w:r w:rsidR="00006893" w:rsidRPr="00B65F11">
        <w:t>u cywilnego oraz ustawy z </w:t>
      </w:r>
      <w:r w:rsidR="00BD7E8D" w:rsidRPr="00B65F11">
        <w:t xml:space="preserve">dnia </w:t>
      </w:r>
      <w:r w:rsidRPr="00B65F11">
        <w:t>27 sierpnia 2009 r. o finansach publicznych (</w:t>
      </w:r>
      <w:r w:rsidR="00D50E0A" w:rsidRPr="00B65F11">
        <w:rPr>
          <w:rStyle w:val="h2"/>
        </w:rPr>
        <w:t xml:space="preserve">tekst jednolity </w:t>
      </w:r>
      <w:r w:rsidR="00D50E0A" w:rsidRPr="00B65F11">
        <w:rPr>
          <w:rStyle w:val="h1"/>
        </w:rPr>
        <w:t>Dz.U. 2019 poz. 351, ze zm.</w:t>
      </w:r>
      <w:r w:rsidRPr="00B65F11">
        <w:t>)</w:t>
      </w:r>
      <w:r w:rsidR="00B65F11" w:rsidRPr="00B65F11">
        <w:t xml:space="preserve">, a także </w:t>
      </w:r>
      <w:r w:rsidR="00B2434D">
        <w:br/>
      </w:r>
      <w:r w:rsidR="00B65F11" w:rsidRPr="00B65F11">
        <w:t xml:space="preserve">w zakresie nie uregulowanym w umowie </w:t>
      </w:r>
      <w:r w:rsidR="00B65F11">
        <w:t>–</w:t>
      </w:r>
      <w:r w:rsidR="00B65F11" w:rsidRPr="00B65F11">
        <w:t xml:space="preserve"> postanowienia</w:t>
      </w:r>
      <w:r w:rsidR="00B65F11">
        <w:t xml:space="preserve"> </w:t>
      </w:r>
      <w:r w:rsidR="00B65F11" w:rsidRPr="00B65F11">
        <w:t xml:space="preserve">Regulaminu wsparcia dla przedsiębiorców </w:t>
      </w:r>
      <w:r w:rsidR="00B2434D">
        <w:br/>
      </w:r>
      <w:r w:rsidR="00B65F11" w:rsidRPr="00B65F11">
        <w:t>i pracowników w ramach Podmiotowego Systemu Finansowania „Kadry dla biznesu - dofinansowanie usług rozwojowych dla MMŚP”</w:t>
      </w:r>
      <w:r w:rsidRPr="00B65F11">
        <w:t>.</w:t>
      </w:r>
    </w:p>
    <w:p w14:paraId="7C1489F9" w14:textId="77777777" w:rsidR="004818E3" w:rsidRPr="00194F6F" w:rsidRDefault="00872385" w:rsidP="00B2434D">
      <w:pPr>
        <w:pStyle w:val="Teksttreci20"/>
        <w:numPr>
          <w:ilvl w:val="3"/>
          <w:numId w:val="34"/>
        </w:numPr>
        <w:shd w:val="clear" w:color="auto" w:fill="auto"/>
        <w:spacing w:before="0" w:after="0" w:line="360" w:lineRule="auto"/>
        <w:ind w:left="284" w:hanging="284"/>
        <w:jc w:val="both"/>
      </w:pPr>
      <w:r w:rsidRPr="00B65F11">
        <w:t>Umowa została sporządzona w dwóch jednobrzmiących egzemplar</w:t>
      </w:r>
      <w:r w:rsidR="00BD7E8D" w:rsidRPr="00B65F11">
        <w:t xml:space="preserve">zach, po jednym dla Operatora </w:t>
      </w:r>
      <w:r w:rsidR="00BD7E8D" w:rsidRPr="00194F6F">
        <w:t>i </w:t>
      </w:r>
      <w:r w:rsidR="004818E3" w:rsidRPr="00194F6F">
        <w:t xml:space="preserve">Przedsiębiorcy i wchodzi w życie, pod warunkiem podpisania przez obie strony, z dniem złożenia na niej ostatniego podpisu przez któregokolwiek </w:t>
      </w:r>
      <w:r w:rsidR="00CA1081" w:rsidRPr="00194F6F">
        <w:t>Stronę</w:t>
      </w:r>
      <w:r w:rsidR="004818E3" w:rsidRPr="00194F6F">
        <w:t>. Data złożenia podpisu na umowie winna być wpisana przy podpisie osoby go składającej</w:t>
      </w:r>
      <w:r w:rsidR="00CA1081" w:rsidRPr="00194F6F">
        <w:t>.</w:t>
      </w:r>
    </w:p>
    <w:p w14:paraId="3AFE0134" w14:textId="77777777" w:rsidR="00203659" w:rsidRDefault="00203659" w:rsidP="000A63C0">
      <w:pPr>
        <w:pStyle w:val="Teksttreci20"/>
        <w:shd w:val="clear" w:color="auto" w:fill="auto"/>
        <w:spacing w:before="0" w:after="0" w:line="360" w:lineRule="auto"/>
        <w:ind w:firstLine="0"/>
        <w:jc w:val="both"/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24742" w:rsidRPr="00194F6F" w14:paraId="1C85FC54" w14:textId="77777777" w:rsidTr="001628A3">
        <w:trPr>
          <w:jc w:val="center"/>
        </w:trPr>
        <w:tc>
          <w:tcPr>
            <w:tcW w:w="4606" w:type="dxa"/>
            <w:vAlign w:val="center"/>
          </w:tcPr>
          <w:p w14:paraId="3D810986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194F6F">
              <w:rPr>
                <w:rFonts w:ascii="Times New Roman" w:hAnsi="Times New Roman"/>
                <w:sz w:val="20"/>
                <w:szCs w:val="22"/>
              </w:rPr>
              <w:t>Przedsiębiorca</w:t>
            </w:r>
          </w:p>
        </w:tc>
        <w:tc>
          <w:tcPr>
            <w:tcW w:w="4606" w:type="dxa"/>
            <w:vAlign w:val="center"/>
          </w:tcPr>
          <w:p w14:paraId="1A572728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194F6F">
              <w:rPr>
                <w:rFonts w:ascii="Times New Roman" w:hAnsi="Times New Roman"/>
                <w:sz w:val="20"/>
                <w:szCs w:val="22"/>
              </w:rPr>
              <w:t>Operator</w:t>
            </w:r>
          </w:p>
        </w:tc>
      </w:tr>
      <w:tr w:rsidR="00B24742" w:rsidRPr="00194F6F" w14:paraId="49961142" w14:textId="77777777" w:rsidTr="001628A3">
        <w:trPr>
          <w:jc w:val="center"/>
        </w:trPr>
        <w:tc>
          <w:tcPr>
            <w:tcW w:w="4606" w:type="dxa"/>
          </w:tcPr>
          <w:p w14:paraId="5B2DF157" w14:textId="77777777" w:rsidR="000B40B5" w:rsidRPr="00194F6F" w:rsidRDefault="000B40B5" w:rsidP="000A63C0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194F6F">
              <w:rPr>
                <w:rFonts w:ascii="Times New Roman" w:hAnsi="Times New Roman"/>
                <w:snapToGrid w:val="0"/>
                <w:sz w:val="20"/>
                <w:szCs w:val="22"/>
              </w:rPr>
              <w:t>Data:…………………………….</w:t>
            </w:r>
          </w:p>
          <w:p w14:paraId="0C9073BF" w14:textId="77777777" w:rsidR="00B24742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CB51166" w14:textId="77777777" w:rsidR="004F5FE4" w:rsidRPr="00194F6F" w:rsidRDefault="004F5FE4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9693392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194F6F">
              <w:rPr>
                <w:rFonts w:ascii="Times New Roman" w:hAnsi="Times New Roman"/>
                <w:i/>
                <w:sz w:val="20"/>
                <w:szCs w:val="22"/>
              </w:rPr>
              <w:t>…………………………………………………………</w:t>
            </w:r>
          </w:p>
          <w:p w14:paraId="03EC46C1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</w:pPr>
            <w:r w:rsidRPr="00194F6F"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(podpisy i pieczątki imienne)</w:t>
            </w:r>
          </w:p>
        </w:tc>
        <w:tc>
          <w:tcPr>
            <w:tcW w:w="4606" w:type="dxa"/>
          </w:tcPr>
          <w:p w14:paraId="1A62FE02" w14:textId="77777777" w:rsidR="000B40B5" w:rsidRPr="00194F6F" w:rsidRDefault="000B40B5" w:rsidP="000A63C0">
            <w:pPr>
              <w:spacing w:line="360" w:lineRule="auto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194F6F">
              <w:rPr>
                <w:rFonts w:ascii="Times New Roman" w:hAnsi="Times New Roman"/>
                <w:snapToGrid w:val="0"/>
                <w:sz w:val="20"/>
                <w:szCs w:val="22"/>
              </w:rPr>
              <w:t>Data:…………………………..</w:t>
            </w:r>
          </w:p>
          <w:p w14:paraId="62B7466D" w14:textId="77777777" w:rsidR="00801BFA" w:rsidRDefault="00801BFA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C15AA2D" w14:textId="77777777" w:rsidR="004F5FE4" w:rsidRPr="00194F6F" w:rsidRDefault="004F5FE4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62E4D5F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194F6F">
              <w:rPr>
                <w:rFonts w:ascii="Times New Roman" w:hAnsi="Times New Roman"/>
                <w:i/>
                <w:sz w:val="20"/>
                <w:szCs w:val="22"/>
              </w:rPr>
              <w:t>…………………………………………………………</w:t>
            </w:r>
          </w:p>
          <w:p w14:paraId="495B2B39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</w:pPr>
            <w:r w:rsidRPr="00194F6F">
              <w:rPr>
                <w:rFonts w:ascii="Times New Roman" w:hAnsi="Times New Roman"/>
                <w:i/>
                <w:sz w:val="20"/>
                <w:szCs w:val="22"/>
                <w:vertAlign w:val="superscript"/>
              </w:rPr>
              <w:t>(podpis i pieczątka imienna)</w:t>
            </w:r>
          </w:p>
        </w:tc>
      </w:tr>
      <w:tr w:rsidR="00B24742" w:rsidRPr="00194F6F" w14:paraId="05EEDBA6" w14:textId="77777777" w:rsidTr="001628A3">
        <w:trPr>
          <w:jc w:val="center"/>
        </w:trPr>
        <w:tc>
          <w:tcPr>
            <w:tcW w:w="4606" w:type="dxa"/>
          </w:tcPr>
          <w:p w14:paraId="1D20EBDE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</w:p>
          <w:p w14:paraId="130563CA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</w:p>
          <w:p w14:paraId="50D20271" w14:textId="77777777" w:rsidR="00801BFA" w:rsidRPr="00194F6F" w:rsidRDefault="00801BFA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</w:p>
          <w:p w14:paraId="23B47C86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94F6F">
              <w:rPr>
                <w:rFonts w:ascii="Times New Roman" w:hAnsi="Times New Roman"/>
                <w:i/>
                <w:sz w:val="22"/>
                <w:szCs w:val="22"/>
              </w:rPr>
              <w:t>…………………………………………………………</w:t>
            </w:r>
          </w:p>
          <w:p w14:paraId="5E19E17E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194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(pieczątka firmowa)</w:t>
            </w:r>
          </w:p>
        </w:tc>
        <w:tc>
          <w:tcPr>
            <w:tcW w:w="4606" w:type="dxa"/>
          </w:tcPr>
          <w:p w14:paraId="21EC7D2F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</w:p>
          <w:p w14:paraId="088B48D2" w14:textId="77777777" w:rsidR="00801BFA" w:rsidRPr="00194F6F" w:rsidRDefault="00801BFA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</w:p>
          <w:p w14:paraId="62756479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</w:p>
          <w:p w14:paraId="4C9C5B09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94F6F">
              <w:rPr>
                <w:rFonts w:ascii="Times New Roman" w:hAnsi="Times New Roman"/>
                <w:i/>
                <w:sz w:val="22"/>
                <w:szCs w:val="22"/>
              </w:rPr>
              <w:t>…………………………………………………………</w:t>
            </w:r>
          </w:p>
          <w:p w14:paraId="255D4362" w14:textId="77777777" w:rsidR="00B24742" w:rsidRPr="00194F6F" w:rsidRDefault="00B24742" w:rsidP="000A63C0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194F6F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(pieczątka firmowa)</w:t>
            </w:r>
          </w:p>
        </w:tc>
      </w:tr>
    </w:tbl>
    <w:p w14:paraId="376D2900" w14:textId="77777777" w:rsidR="000B40B5" w:rsidRPr="00194F6F" w:rsidRDefault="000B40B5" w:rsidP="004F5FE4">
      <w:pPr>
        <w:pStyle w:val="Teksttreci20"/>
        <w:shd w:val="clear" w:color="auto" w:fill="auto"/>
        <w:spacing w:before="0" w:after="0" w:line="360" w:lineRule="auto"/>
        <w:ind w:firstLine="0"/>
        <w:jc w:val="both"/>
      </w:pPr>
    </w:p>
    <w:sectPr w:rsidR="000B40B5" w:rsidRPr="00194F6F" w:rsidSect="006F6070">
      <w:headerReference w:type="default" r:id="rId10"/>
      <w:footerReference w:type="default" r:id="rId11"/>
      <w:pgSz w:w="11906" w:h="16838" w:code="9"/>
      <w:pgMar w:top="1811" w:right="1418" w:bottom="1418" w:left="1418" w:header="709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6B23" w14:textId="77777777" w:rsidR="007E1C86" w:rsidRDefault="007E1C86" w:rsidP="002C3A19">
      <w:r>
        <w:separator/>
      </w:r>
    </w:p>
  </w:endnote>
  <w:endnote w:type="continuationSeparator" w:id="0">
    <w:p w14:paraId="49E6D01E" w14:textId="77777777" w:rsidR="007E1C86" w:rsidRDefault="007E1C86" w:rsidP="002C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601" w:type="dxa"/>
      <w:tblBorders>
        <w:top w:val="single" w:sz="12" w:space="0" w:color="FF0000"/>
      </w:tblBorders>
      <w:tblLayout w:type="fixed"/>
      <w:tblLook w:val="04A0" w:firstRow="1" w:lastRow="0" w:firstColumn="1" w:lastColumn="0" w:noHBand="0" w:noVBand="1"/>
    </w:tblPr>
    <w:tblGrid>
      <w:gridCol w:w="1702"/>
      <w:gridCol w:w="3402"/>
      <w:gridCol w:w="3543"/>
      <w:gridCol w:w="1838"/>
    </w:tblGrid>
    <w:tr w:rsidR="00B2434D" w14:paraId="2A70846F" w14:textId="77777777" w:rsidTr="00A3177B">
      <w:tc>
        <w:tcPr>
          <w:tcW w:w="1702" w:type="dxa"/>
          <w:shd w:val="clear" w:color="auto" w:fill="auto"/>
          <w:hideMark/>
        </w:tcPr>
        <w:p w14:paraId="07F65AA6" w14:textId="77777777" w:rsidR="00B2434D" w:rsidRPr="004D1E04" w:rsidRDefault="00B2434D" w:rsidP="00A3177B">
          <w:pPr>
            <w:spacing w:after="60" w:line="276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4FDD2A68" wp14:editId="72B0C5FF">
                <wp:extent cx="692150" cy="571500"/>
                <wp:effectExtent l="19050" t="0" r="0" b="0"/>
                <wp:docPr id="17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hideMark/>
        </w:tcPr>
        <w:p w14:paraId="11004423" w14:textId="77777777" w:rsidR="00B2434D" w:rsidRPr="004D1E04" w:rsidRDefault="00B2434D" w:rsidP="00A3177B">
          <w:pPr>
            <w:rPr>
              <w:rFonts w:ascii="Arial Narrow" w:eastAsia="Calibri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 xml:space="preserve">PARTNER WIODĄCY PROJEKTU: </w:t>
          </w:r>
        </w:p>
        <w:p w14:paraId="52429E2C" w14:textId="77777777" w:rsidR="00B2434D" w:rsidRPr="004D1E04" w:rsidRDefault="00B2434D" w:rsidP="00A3177B">
          <w:pPr>
            <w:rPr>
              <w:rFonts w:ascii="Arial Narrow" w:hAnsi="Arial Narrow"/>
              <w:b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 xml:space="preserve">Świętokrzyskie Centrum Innowacji </w:t>
          </w:r>
        </w:p>
        <w:p w14:paraId="60BAE54F" w14:textId="77777777" w:rsidR="00B2434D" w:rsidRPr="004D1E04" w:rsidRDefault="00B2434D" w:rsidP="00A3177B">
          <w:pPr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b/>
              <w:sz w:val="18"/>
              <w:szCs w:val="18"/>
            </w:rPr>
            <w:t>i Transferu Technologii Sp. z o.o.</w:t>
          </w:r>
        </w:p>
        <w:p w14:paraId="7CFBF40B" w14:textId="77777777" w:rsidR="00B2434D" w:rsidRPr="004D1E04" w:rsidRDefault="00B2434D" w:rsidP="00A3177B">
          <w:pPr>
            <w:rPr>
              <w:rFonts w:ascii="Arial Narrow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ul. Studencka 1</w:t>
          </w:r>
          <w:r>
            <w:rPr>
              <w:rFonts w:ascii="Arial Narrow" w:hAnsi="Arial Narrow"/>
              <w:sz w:val="18"/>
              <w:szCs w:val="18"/>
            </w:rPr>
            <w:t xml:space="preserve">, </w:t>
          </w:r>
          <w:r w:rsidRPr="004D1E04">
            <w:rPr>
              <w:rFonts w:ascii="Arial Narrow" w:hAnsi="Arial Narrow"/>
              <w:sz w:val="18"/>
              <w:szCs w:val="18"/>
            </w:rPr>
            <w:t>25-401 Kielce,</w:t>
          </w:r>
        </w:p>
        <w:p w14:paraId="68CE3CDC" w14:textId="77777777" w:rsidR="00B2434D" w:rsidRPr="00FB6ACD" w:rsidRDefault="00B2434D" w:rsidP="00A3177B">
          <w:pPr>
            <w:rPr>
              <w:rFonts w:ascii="Calibri" w:eastAsia="Calibri" w:hAnsi="Calibri"/>
              <w:sz w:val="16"/>
              <w:szCs w:val="16"/>
            </w:rPr>
          </w:pPr>
          <w:r w:rsidRPr="00FB6ACD">
            <w:rPr>
              <w:rFonts w:ascii="Arial Narrow" w:hAnsi="Arial Narrow"/>
              <w:sz w:val="18"/>
              <w:szCs w:val="18"/>
            </w:rPr>
            <w:t>tel.</w:t>
          </w:r>
          <w:r>
            <w:rPr>
              <w:rFonts w:ascii="Arial Narrow" w:hAnsi="Arial Narrow"/>
              <w:sz w:val="18"/>
              <w:szCs w:val="18"/>
            </w:rPr>
            <w:t xml:space="preserve"> </w:t>
          </w:r>
          <w:r w:rsidRPr="00FB6ACD">
            <w:rPr>
              <w:rFonts w:ascii="Arial Narrow" w:hAnsi="Arial Narrow"/>
              <w:sz w:val="18"/>
              <w:szCs w:val="18"/>
            </w:rPr>
            <w:t>41 34 32 910, biuro@it.kielce.pl</w:t>
          </w:r>
        </w:p>
      </w:tc>
      <w:tc>
        <w:tcPr>
          <w:tcW w:w="3543" w:type="dxa"/>
          <w:shd w:val="clear" w:color="auto" w:fill="auto"/>
          <w:hideMark/>
        </w:tcPr>
        <w:p w14:paraId="4B01AF4B" w14:textId="77777777" w:rsidR="00B2434D" w:rsidRPr="004D1E04" w:rsidRDefault="00B2434D" w:rsidP="00A3177B">
          <w:pPr>
            <w:jc w:val="right"/>
            <w:rPr>
              <w:rFonts w:ascii="Arial Narrow" w:eastAsia="Calibri" w:hAnsi="Arial Narrow"/>
              <w:sz w:val="18"/>
              <w:szCs w:val="18"/>
            </w:rPr>
          </w:pPr>
          <w:r w:rsidRPr="004D1E04">
            <w:rPr>
              <w:rFonts w:ascii="Arial Narrow" w:hAnsi="Arial Narrow"/>
              <w:sz w:val="18"/>
              <w:szCs w:val="18"/>
            </w:rPr>
            <w:t>PARTNER PROJEKTU:</w:t>
          </w:r>
        </w:p>
        <w:p w14:paraId="1AAEB541" w14:textId="77777777" w:rsidR="00B2434D" w:rsidRDefault="00B2434D" w:rsidP="00A3177B">
          <w:pPr>
            <w:jc w:val="right"/>
            <w:rPr>
              <w:rFonts w:ascii="Arial Narrow" w:eastAsia="Calibri" w:hAnsi="Arial Narrow" w:cs="Calibri"/>
              <w:b/>
              <w:sz w:val="18"/>
              <w:szCs w:val="18"/>
            </w:rPr>
          </w:pPr>
          <w:r w:rsidRPr="00BD528B">
            <w:rPr>
              <w:rFonts w:ascii="Arial Narrow" w:eastAsia="Calibri" w:hAnsi="Arial Narrow" w:cs="Calibri"/>
              <w:b/>
              <w:sz w:val="18"/>
              <w:szCs w:val="18"/>
            </w:rPr>
            <w:t xml:space="preserve">Staropolska </w:t>
          </w:r>
          <w:r>
            <w:rPr>
              <w:rFonts w:ascii="Arial Narrow" w:eastAsia="Calibri" w:hAnsi="Arial Narrow" w:cs="Calibri"/>
              <w:b/>
              <w:sz w:val="18"/>
              <w:szCs w:val="18"/>
            </w:rPr>
            <w:t xml:space="preserve">Izba </w:t>
          </w:r>
        </w:p>
        <w:p w14:paraId="3B6C2C65" w14:textId="77777777" w:rsidR="00B2434D" w:rsidRPr="00BD528B" w:rsidRDefault="00B2434D" w:rsidP="00A3177B">
          <w:pPr>
            <w:jc w:val="right"/>
            <w:rPr>
              <w:rFonts w:ascii="Arial Narrow" w:eastAsia="Calibri" w:hAnsi="Arial Narrow" w:cs="Calibri"/>
              <w:b/>
              <w:sz w:val="18"/>
              <w:szCs w:val="18"/>
            </w:rPr>
          </w:pPr>
          <w:r>
            <w:rPr>
              <w:rFonts w:ascii="Arial Narrow" w:eastAsia="Calibri" w:hAnsi="Arial Narrow" w:cs="Calibri"/>
              <w:b/>
              <w:sz w:val="18"/>
              <w:szCs w:val="18"/>
            </w:rPr>
            <w:t>Przemy</w:t>
          </w:r>
          <w:r w:rsidRPr="00BD528B">
            <w:rPr>
              <w:rFonts w:ascii="Arial Narrow" w:eastAsia="Calibri" w:hAnsi="Arial Narrow" w:cs="Calibri"/>
              <w:b/>
              <w:sz w:val="18"/>
              <w:szCs w:val="18"/>
            </w:rPr>
            <w:t>słowo-Handlowa</w:t>
          </w:r>
        </w:p>
        <w:p w14:paraId="3FEFF7DB" w14:textId="77777777" w:rsidR="00B2434D" w:rsidRDefault="00B2434D" w:rsidP="00A3177B">
          <w:pPr>
            <w:jc w:val="right"/>
            <w:rPr>
              <w:rFonts w:ascii="Arial Narrow" w:eastAsia="Calibri" w:hAnsi="Arial Narrow" w:cs="Calibri"/>
              <w:sz w:val="18"/>
              <w:szCs w:val="18"/>
            </w:rPr>
          </w:pPr>
          <w:r>
            <w:rPr>
              <w:rFonts w:ascii="Arial Narrow" w:eastAsia="Calibri" w:hAnsi="Arial Narrow" w:cs="Calibri"/>
              <w:sz w:val="18"/>
              <w:szCs w:val="18"/>
            </w:rPr>
            <w:t>u</w:t>
          </w:r>
          <w:r w:rsidRPr="00BD528B">
            <w:rPr>
              <w:rFonts w:ascii="Arial Narrow" w:eastAsia="Calibri" w:hAnsi="Arial Narrow" w:cs="Calibri"/>
              <w:sz w:val="18"/>
              <w:szCs w:val="18"/>
            </w:rPr>
            <w:t>l.</w:t>
          </w:r>
          <w:r>
            <w:rPr>
              <w:rFonts w:ascii="Arial Narrow" w:eastAsia="Calibri" w:hAnsi="Arial Narrow" w:cs="Calibri"/>
              <w:sz w:val="18"/>
              <w:szCs w:val="18"/>
            </w:rPr>
            <w:t xml:space="preserve"> H. Sienkiewicza 53, 25-002 Kielce</w:t>
          </w:r>
        </w:p>
        <w:p w14:paraId="74046C3D" w14:textId="77777777" w:rsidR="00B2434D" w:rsidRPr="00145BBB" w:rsidRDefault="00B2434D" w:rsidP="00A3177B">
          <w:pPr>
            <w:jc w:val="right"/>
            <w:rPr>
              <w:rFonts w:ascii="Arial Narrow" w:eastAsia="Calibri" w:hAnsi="Arial Narrow" w:cs="Calibri"/>
              <w:sz w:val="18"/>
              <w:szCs w:val="18"/>
            </w:rPr>
          </w:pPr>
          <w:r>
            <w:rPr>
              <w:rFonts w:ascii="Arial Narrow" w:eastAsia="Calibri" w:hAnsi="Arial Narrow" w:cs="Calibri"/>
              <w:sz w:val="18"/>
              <w:szCs w:val="18"/>
            </w:rPr>
            <w:t>tel. 41 368 02 78, b</w:t>
          </w:r>
          <w:r w:rsidRPr="00145BBB">
            <w:rPr>
              <w:rFonts w:ascii="Arial Narrow" w:eastAsia="Calibri" w:hAnsi="Arial Narrow" w:cs="Calibri"/>
              <w:sz w:val="18"/>
              <w:szCs w:val="18"/>
            </w:rPr>
            <w:t>p.bur@siph.com.pl</w:t>
          </w:r>
        </w:p>
      </w:tc>
      <w:tc>
        <w:tcPr>
          <w:tcW w:w="1838" w:type="dxa"/>
          <w:shd w:val="clear" w:color="auto" w:fill="auto"/>
          <w:hideMark/>
        </w:tcPr>
        <w:p w14:paraId="68B95EA3" w14:textId="77777777" w:rsidR="00B2434D" w:rsidRPr="004D1E04" w:rsidRDefault="00B2434D" w:rsidP="00A3177B">
          <w:pPr>
            <w:spacing w:line="276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 wp14:anchorId="02A8CF43" wp14:editId="2123E820">
                <wp:extent cx="1187450" cy="571500"/>
                <wp:effectExtent l="19050" t="0" r="0" b="0"/>
                <wp:docPr id="18" name="Obraz 18" descr="logo_siph_1000x485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_siph_1000x485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955B69" w14:textId="77777777" w:rsidR="00B2434D" w:rsidRPr="00AD79D5" w:rsidRDefault="00B2434D" w:rsidP="00801BFA">
    <w:pPr>
      <w:pStyle w:val="Stopka"/>
      <w:rPr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4AF3" w14:textId="77777777" w:rsidR="007E1C86" w:rsidRDefault="007E1C86" w:rsidP="002C3A19">
      <w:r>
        <w:separator/>
      </w:r>
    </w:p>
  </w:footnote>
  <w:footnote w:type="continuationSeparator" w:id="0">
    <w:p w14:paraId="2DAB2709" w14:textId="77777777" w:rsidR="007E1C86" w:rsidRDefault="007E1C86" w:rsidP="002C3A19">
      <w:r>
        <w:continuationSeparator/>
      </w:r>
    </w:p>
  </w:footnote>
  <w:footnote w:id="1">
    <w:p w14:paraId="798CE299" w14:textId="77777777" w:rsidR="00B2434D" w:rsidRPr="004470C1" w:rsidRDefault="00B2434D" w:rsidP="003545B8">
      <w:pPr>
        <w:pStyle w:val="Akapitzlist"/>
        <w:widowControl/>
        <w:ind w:left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1FD0">
        <w:rPr>
          <w:rFonts w:ascii="Times New Roman" w:hAnsi="Times New Roman"/>
          <w:color w:val="auto"/>
          <w:sz w:val="16"/>
          <w:szCs w:val="16"/>
        </w:rPr>
        <w:t>Wartość dofinansowania pojedynczej usługi rozwojowej dla jednego uczestnika indywidualnego projektu PSF nie może przekroczyć kwoty 6000 zł bez względu na poziom dofinansowania i koszt usługi rozwojowej. Maksymalna wartość dofinansowania dla uczestnika instytucjonalnego wynosi 60 000 PLN na cały okres projektu realizowanego</w:t>
      </w:r>
      <w:r w:rsidRPr="00BF310D">
        <w:rPr>
          <w:rFonts w:ascii="Times New Roman" w:hAnsi="Times New Roman"/>
          <w:sz w:val="16"/>
          <w:szCs w:val="16"/>
        </w:rPr>
        <w:t xml:space="preserve"> w ramach PSF</w:t>
      </w:r>
      <w:r>
        <w:rPr>
          <w:rFonts w:ascii="Times New Roman" w:hAnsi="Times New Roman"/>
          <w:sz w:val="16"/>
          <w:szCs w:val="16"/>
        </w:rPr>
        <w:t xml:space="preserve">. </w:t>
      </w:r>
      <w:r w:rsidRPr="00BF310D">
        <w:rPr>
          <w:rFonts w:ascii="Times New Roman" w:hAnsi="Times New Roman"/>
          <w:sz w:val="16"/>
          <w:szCs w:val="16"/>
        </w:rPr>
        <w:t>Poziomy refundacji poniesionych kosztów nie sumują się. W przypadku spełniania przez dane przedsiębiorstwo dwóch lub więcej z powyższych warunków, przyjmuje się najkorzystniejszy dla przedsiębiorstwa poziom refundacji.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B2434D" w:rsidRPr="0004329C" w14:paraId="58069A9D" w14:textId="77777777" w:rsidTr="002E31B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B36ABFE" w14:textId="77777777" w:rsidR="00B2434D" w:rsidRPr="0004329C" w:rsidRDefault="00B2434D" w:rsidP="002E31B4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EC47442" wp14:editId="21ACBDC7">
                <wp:extent cx="1028700" cy="438150"/>
                <wp:effectExtent l="1905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B7119C1" w14:textId="77777777" w:rsidR="00B2434D" w:rsidRPr="0004329C" w:rsidRDefault="00B2434D" w:rsidP="002E31B4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AF93ECD" wp14:editId="46EB3190">
                <wp:extent cx="1409700" cy="438150"/>
                <wp:effectExtent l="1905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CF5A981" w14:textId="77777777" w:rsidR="00B2434D" w:rsidRPr="0004329C" w:rsidRDefault="00B2434D" w:rsidP="002E31B4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7D93B27" wp14:editId="73BF18D6">
                <wp:extent cx="962025" cy="438150"/>
                <wp:effectExtent l="1905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7469AB" w14:textId="77777777" w:rsidR="00B2434D" w:rsidRPr="0004329C" w:rsidRDefault="00B2434D" w:rsidP="002E31B4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528C980" wp14:editId="08C6DB71">
                <wp:extent cx="1476375" cy="466725"/>
                <wp:effectExtent l="19050" t="0" r="9525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65C8B" w14:textId="77777777" w:rsidR="00B2434D" w:rsidRPr="00AD79D5" w:rsidRDefault="00B2434D" w:rsidP="006F6070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9F2"/>
    <w:multiLevelType w:val="hybridMultilevel"/>
    <w:tmpl w:val="EC865DB6"/>
    <w:lvl w:ilvl="0" w:tplc="A04861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E7F7C"/>
    <w:multiLevelType w:val="hybridMultilevel"/>
    <w:tmpl w:val="349250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19617A"/>
    <w:multiLevelType w:val="multilevel"/>
    <w:tmpl w:val="35600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B221C"/>
    <w:multiLevelType w:val="hybridMultilevel"/>
    <w:tmpl w:val="9AF09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748D"/>
    <w:multiLevelType w:val="multilevel"/>
    <w:tmpl w:val="1C14B428"/>
    <w:lvl w:ilvl="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AA5AE6"/>
    <w:multiLevelType w:val="hybridMultilevel"/>
    <w:tmpl w:val="CE504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1F38"/>
    <w:multiLevelType w:val="hybridMultilevel"/>
    <w:tmpl w:val="B8922B3E"/>
    <w:lvl w:ilvl="0" w:tplc="3F86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B9F"/>
    <w:multiLevelType w:val="hybridMultilevel"/>
    <w:tmpl w:val="0AACA7C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893056A"/>
    <w:multiLevelType w:val="hybridMultilevel"/>
    <w:tmpl w:val="6656496A"/>
    <w:lvl w:ilvl="0" w:tplc="C61A6A4E">
      <w:start w:val="1"/>
      <w:numFmt w:val="decimal"/>
      <w:lvlText w:val="%1."/>
      <w:lvlJc w:val="left"/>
      <w:pPr>
        <w:ind w:left="380" w:hanging="360"/>
      </w:pPr>
      <w:rPr>
        <w:rFonts w:hint="default"/>
        <w:strike w:val="0"/>
      </w:rPr>
    </w:lvl>
    <w:lvl w:ilvl="1" w:tplc="026C33B6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91D1584"/>
    <w:multiLevelType w:val="multilevel"/>
    <w:tmpl w:val="4558ABE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0AC24A8"/>
    <w:multiLevelType w:val="hybridMultilevel"/>
    <w:tmpl w:val="F926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281C"/>
    <w:multiLevelType w:val="hybridMultilevel"/>
    <w:tmpl w:val="75B8892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2AC57498"/>
    <w:multiLevelType w:val="multilevel"/>
    <w:tmpl w:val="856E3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8A18B1"/>
    <w:multiLevelType w:val="multilevel"/>
    <w:tmpl w:val="E8B4C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4E7AB6"/>
    <w:multiLevelType w:val="hybridMultilevel"/>
    <w:tmpl w:val="B6B82D4A"/>
    <w:lvl w:ilvl="0" w:tplc="3F868A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1F1838"/>
    <w:multiLevelType w:val="hybridMultilevel"/>
    <w:tmpl w:val="A9EA299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 w15:restartNumberingAfterBreak="0">
    <w:nsid w:val="326D3EBD"/>
    <w:multiLevelType w:val="hybridMultilevel"/>
    <w:tmpl w:val="25326894"/>
    <w:lvl w:ilvl="0" w:tplc="A66AE4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A94"/>
    <w:multiLevelType w:val="multilevel"/>
    <w:tmpl w:val="87961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01312B"/>
    <w:multiLevelType w:val="multilevel"/>
    <w:tmpl w:val="15D04F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FA3651"/>
    <w:multiLevelType w:val="hybridMultilevel"/>
    <w:tmpl w:val="032E39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A89561D"/>
    <w:multiLevelType w:val="hybridMultilevel"/>
    <w:tmpl w:val="1B6A0DE4"/>
    <w:lvl w:ilvl="0" w:tplc="62109CD6">
      <w:start w:val="1"/>
      <w:numFmt w:val="decimal"/>
      <w:lvlText w:val="%1."/>
      <w:lvlJc w:val="left"/>
      <w:pPr>
        <w:ind w:left="927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D14D0"/>
    <w:multiLevelType w:val="hybridMultilevel"/>
    <w:tmpl w:val="2ABAA46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39158A2"/>
    <w:multiLevelType w:val="hybridMultilevel"/>
    <w:tmpl w:val="8798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02A06"/>
    <w:multiLevelType w:val="hybridMultilevel"/>
    <w:tmpl w:val="C8B0B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24AE6"/>
    <w:multiLevelType w:val="hybridMultilevel"/>
    <w:tmpl w:val="BC767B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1F20F1"/>
    <w:multiLevelType w:val="hybridMultilevel"/>
    <w:tmpl w:val="6656496A"/>
    <w:lvl w:ilvl="0" w:tplc="C61A6A4E">
      <w:start w:val="1"/>
      <w:numFmt w:val="decimal"/>
      <w:lvlText w:val="%1."/>
      <w:lvlJc w:val="left"/>
      <w:pPr>
        <w:ind w:left="380" w:hanging="360"/>
      </w:pPr>
      <w:rPr>
        <w:rFonts w:hint="default"/>
        <w:strike w:val="0"/>
      </w:rPr>
    </w:lvl>
    <w:lvl w:ilvl="1" w:tplc="026C33B6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4D237590"/>
    <w:multiLevelType w:val="hybridMultilevel"/>
    <w:tmpl w:val="C0E0C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74D33"/>
    <w:multiLevelType w:val="multilevel"/>
    <w:tmpl w:val="D74E7B9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E8353F"/>
    <w:multiLevelType w:val="multilevel"/>
    <w:tmpl w:val="C69CC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AB1420"/>
    <w:multiLevelType w:val="multilevel"/>
    <w:tmpl w:val="67102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85669A"/>
    <w:multiLevelType w:val="hybridMultilevel"/>
    <w:tmpl w:val="E28CBA5E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 w15:restartNumberingAfterBreak="0">
    <w:nsid w:val="576C0675"/>
    <w:multiLevelType w:val="multilevel"/>
    <w:tmpl w:val="885225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A87A3E"/>
    <w:multiLevelType w:val="hybridMultilevel"/>
    <w:tmpl w:val="DE0E607C"/>
    <w:lvl w:ilvl="0" w:tplc="6F383D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3377E"/>
    <w:multiLevelType w:val="hybridMultilevel"/>
    <w:tmpl w:val="5AF00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673953"/>
    <w:multiLevelType w:val="hybridMultilevel"/>
    <w:tmpl w:val="BBBEED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05853A5"/>
    <w:multiLevelType w:val="hybridMultilevel"/>
    <w:tmpl w:val="62C8276E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62744BE1"/>
    <w:multiLevelType w:val="multilevel"/>
    <w:tmpl w:val="A7109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C53923"/>
    <w:multiLevelType w:val="hybridMultilevel"/>
    <w:tmpl w:val="81B09F38"/>
    <w:lvl w:ilvl="0" w:tplc="68BAFD9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EF1333"/>
    <w:multiLevelType w:val="multilevel"/>
    <w:tmpl w:val="6B680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249D0"/>
    <w:multiLevelType w:val="multilevel"/>
    <w:tmpl w:val="6772F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A754CD"/>
    <w:multiLevelType w:val="hybridMultilevel"/>
    <w:tmpl w:val="17546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404F8"/>
    <w:multiLevelType w:val="hybridMultilevel"/>
    <w:tmpl w:val="C9708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B432F"/>
    <w:multiLevelType w:val="hybridMultilevel"/>
    <w:tmpl w:val="612E7CD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AFA0CB8"/>
    <w:multiLevelType w:val="multilevel"/>
    <w:tmpl w:val="77709A6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F664D5"/>
    <w:multiLevelType w:val="multilevel"/>
    <w:tmpl w:val="A13C1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28"/>
  </w:num>
  <w:num w:numId="4">
    <w:abstractNumId w:val="46"/>
  </w:num>
  <w:num w:numId="5">
    <w:abstractNumId w:val="41"/>
  </w:num>
  <w:num w:numId="6">
    <w:abstractNumId w:val="29"/>
  </w:num>
  <w:num w:numId="7">
    <w:abstractNumId w:val="13"/>
  </w:num>
  <w:num w:numId="8">
    <w:abstractNumId w:val="30"/>
  </w:num>
  <w:num w:numId="9">
    <w:abstractNumId w:val="39"/>
  </w:num>
  <w:num w:numId="10">
    <w:abstractNumId w:val="37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35"/>
  </w:num>
  <w:num w:numId="17">
    <w:abstractNumId w:val="40"/>
  </w:num>
  <w:num w:numId="18">
    <w:abstractNumId w:val="45"/>
  </w:num>
  <w:num w:numId="19">
    <w:abstractNumId w:val="32"/>
  </w:num>
  <w:num w:numId="20">
    <w:abstractNumId w:val="12"/>
  </w:num>
  <w:num w:numId="21">
    <w:abstractNumId w:val="2"/>
  </w:num>
  <w:num w:numId="22">
    <w:abstractNumId w:val="8"/>
  </w:num>
  <w:num w:numId="23">
    <w:abstractNumId w:val="22"/>
  </w:num>
  <w:num w:numId="24">
    <w:abstractNumId w:val="43"/>
  </w:num>
  <w:num w:numId="25">
    <w:abstractNumId w:val="5"/>
  </w:num>
  <w:num w:numId="26">
    <w:abstractNumId w:val="25"/>
  </w:num>
  <w:num w:numId="27">
    <w:abstractNumId w:val="31"/>
  </w:num>
  <w:num w:numId="28">
    <w:abstractNumId w:val="20"/>
  </w:num>
  <w:num w:numId="29">
    <w:abstractNumId w:val="27"/>
  </w:num>
  <w:num w:numId="30">
    <w:abstractNumId w:val="36"/>
  </w:num>
  <w:num w:numId="31">
    <w:abstractNumId w:val="11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26"/>
  </w:num>
  <w:num w:numId="35">
    <w:abstractNumId w:val="16"/>
  </w:num>
  <w:num w:numId="36">
    <w:abstractNumId w:val="44"/>
  </w:num>
  <w:num w:numId="37">
    <w:abstractNumId w:val="34"/>
  </w:num>
  <w:num w:numId="38">
    <w:abstractNumId w:val="38"/>
  </w:num>
  <w:num w:numId="39">
    <w:abstractNumId w:val="42"/>
  </w:num>
  <w:num w:numId="40">
    <w:abstractNumId w:val="0"/>
  </w:num>
  <w:num w:numId="41">
    <w:abstractNumId w:val="17"/>
  </w:num>
  <w:num w:numId="42">
    <w:abstractNumId w:val="6"/>
  </w:num>
  <w:num w:numId="43">
    <w:abstractNumId w:val="24"/>
  </w:num>
  <w:num w:numId="44">
    <w:abstractNumId w:val="33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Nowak">
    <w15:presenceInfo w15:providerId="None" w15:userId="Magdalena Now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88"/>
    <w:rsid w:val="00006893"/>
    <w:rsid w:val="00014965"/>
    <w:rsid w:val="00021805"/>
    <w:rsid w:val="0002398B"/>
    <w:rsid w:val="00032C0D"/>
    <w:rsid w:val="00034E86"/>
    <w:rsid w:val="00035533"/>
    <w:rsid w:val="00045B61"/>
    <w:rsid w:val="0005496C"/>
    <w:rsid w:val="00057D5C"/>
    <w:rsid w:val="00060732"/>
    <w:rsid w:val="00071998"/>
    <w:rsid w:val="0008294B"/>
    <w:rsid w:val="00084CB0"/>
    <w:rsid w:val="000855AA"/>
    <w:rsid w:val="000921D6"/>
    <w:rsid w:val="000A63C0"/>
    <w:rsid w:val="000B40B5"/>
    <w:rsid w:val="000D5475"/>
    <w:rsid w:val="000D634D"/>
    <w:rsid w:val="000D694B"/>
    <w:rsid w:val="000E5BB9"/>
    <w:rsid w:val="000F3786"/>
    <w:rsid w:val="000F449A"/>
    <w:rsid w:val="000F63EB"/>
    <w:rsid w:val="000F75CB"/>
    <w:rsid w:val="0010036A"/>
    <w:rsid w:val="00101106"/>
    <w:rsid w:val="00103C4C"/>
    <w:rsid w:val="001234E0"/>
    <w:rsid w:val="00143C97"/>
    <w:rsid w:val="00145BBB"/>
    <w:rsid w:val="00146D9C"/>
    <w:rsid w:val="00151891"/>
    <w:rsid w:val="00156DAA"/>
    <w:rsid w:val="001628A3"/>
    <w:rsid w:val="00162B94"/>
    <w:rsid w:val="00165A7F"/>
    <w:rsid w:val="00172A3B"/>
    <w:rsid w:val="00173948"/>
    <w:rsid w:val="00175722"/>
    <w:rsid w:val="00176441"/>
    <w:rsid w:val="001829DF"/>
    <w:rsid w:val="00194F6F"/>
    <w:rsid w:val="00195691"/>
    <w:rsid w:val="001A3C3D"/>
    <w:rsid w:val="001A413A"/>
    <w:rsid w:val="001A70B2"/>
    <w:rsid w:val="001B0206"/>
    <w:rsid w:val="001C14B0"/>
    <w:rsid w:val="001C1977"/>
    <w:rsid w:val="001D77F7"/>
    <w:rsid w:val="001E19A0"/>
    <w:rsid w:val="001E2099"/>
    <w:rsid w:val="001E2C3D"/>
    <w:rsid w:val="001F39B0"/>
    <w:rsid w:val="002025AB"/>
    <w:rsid w:val="00202DB2"/>
    <w:rsid w:val="00203659"/>
    <w:rsid w:val="00217ED8"/>
    <w:rsid w:val="00220151"/>
    <w:rsid w:val="002238EA"/>
    <w:rsid w:val="00223ADF"/>
    <w:rsid w:val="0022509C"/>
    <w:rsid w:val="0023434A"/>
    <w:rsid w:val="00241F9B"/>
    <w:rsid w:val="0024557B"/>
    <w:rsid w:val="00251B6D"/>
    <w:rsid w:val="00263BFA"/>
    <w:rsid w:val="00266B58"/>
    <w:rsid w:val="00273BB6"/>
    <w:rsid w:val="002803E7"/>
    <w:rsid w:val="00284E97"/>
    <w:rsid w:val="00287303"/>
    <w:rsid w:val="00293B66"/>
    <w:rsid w:val="002A6520"/>
    <w:rsid w:val="002B1D96"/>
    <w:rsid w:val="002B4AB3"/>
    <w:rsid w:val="002C226E"/>
    <w:rsid w:val="002C3A19"/>
    <w:rsid w:val="002C3C62"/>
    <w:rsid w:val="002C5B9F"/>
    <w:rsid w:val="002C77CF"/>
    <w:rsid w:val="002D0AA7"/>
    <w:rsid w:val="002E31B4"/>
    <w:rsid w:val="002E339C"/>
    <w:rsid w:val="002E65AD"/>
    <w:rsid w:val="002F177D"/>
    <w:rsid w:val="00315F43"/>
    <w:rsid w:val="00320364"/>
    <w:rsid w:val="0033101D"/>
    <w:rsid w:val="00333406"/>
    <w:rsid w:val="0033673B"/>
    <w:rsid w:val="0033795B"/>
    <w:rsid w:val="003520E6"/>
    <w:rsid w:val="003545B8"/>
    <w:rsid w:val="0035703E"/>
    <w:rsid w:val="0036243C"/>
    <w:rsid w:val="00365D38"/>
    <w:rsid w:val="00380975"/>
    <w:rsid w:val="00386140"/>
    <w:rsid w:val="00392603"/>
    <w:rsid w:val="003A02A4"/>
    <w:rsid w:val="003A245A"/>
    <w:rsid w:val="003B16D2"/>
    <w:rsid w:val="003B3E76"/>
    <w:rsid w:val="003B5B17"/>
    <w:rsid w:val="003B735F"/>
    <w:rsid w:val="003C021B"/>
    <w:rsid w:val="003D12B3"/>
    <w:rsid w:val="003E0840"/>
    <w:rsid w:val="003E2A76"/>
    <w:rsid w:val="003F0ED2"/>
    <w:rsid w:val="00410973"/>
    <w:rsid w:val="00410ECE"/>
    <w:rsid w:val="00414875"/>
    <w:rsid w:val="00431F49"/>
    <w:rsid w:val="00446BE1"/>
    <w:rsid w:val="004511E3"/>
    <w:rsid w:val="00453D99"/>
    <w:rsid w:val="00454D91"/>
    <w:rsid w:val="00466002"/>
    <w:rsid w:val="004675FE"/>
    <w:rsid w:val="0047564E"/>
    <w:rsid w:val="0048038A"/>
    <w:rsid w:val="004818E3"/>
    <w:rsid w:val="004830F0"/>
    <w:rsid w:val="004902E7"/>
    <w:rsid w:val="004A27F6"/>
    <w:rsid w:val="004A2A8A"/>
    <w:rsid w:val="004B0CCD"/>
    <w:rsid w:val="004B1A92"/>
    <w:rsid w:val="004B4224"/>
    <w:rsid w:val="004C358A"/>
    <w:rsid w:val="004C5851"/>
    <w:rsid w:val="004D6F78"/>
    <w:rsid w:val="004D7DBE"/>
    <w:rsid w:val="004E0EB9"/>
    <w:rsid w:val="004E5AFC"/>
    <w:rsid w:val="004E740C"/>
    <w:rsid w:val="004E7AD6"/>
    <w:rsid w:val="004F4193"/>
    <w:rsid w:val="004F49C4"/>
    <w:rsid w:val="004F5FE4"/>
    <w:rsid w:val="00533283"/>
    <w:rsid w:val="0053426E"/>
    <w:rsid w:val="00557DE4"/>
    <w:rsid w:val="00563DF5"/>
    <w:rsid w:val="00570041"/>
    <w:rsid w:val="00594E20"/>
    <w:rsid w:val="005A0A6A"/>
    <w:rsid w:val="005A142F"/>
    <w:rsid w:val="005B7786"/>
    <w:rsid w:val="005C22C2"/>
    <w:rsid w:val="005D5DAD"/>
    <w:rsid w:val="005D72BA"/>
    <w:rsid w:val="005E1D70"/>
    <w:rsid w:val="005F0AB7"/>
    <w:rsid w:val="005F133E"/>
    <w:rsid w:val="00603BB6"/>
    <w:rsid w:val="0060441D"/>
    <w:rsid w:val="00610D8F"/>
    <w:rsid w:val="0063190E"/>
    <w:rsid w:val="00633347"/>
    <w:rsid w:val="006407E8"/>
    <w:rsid w:val="00642A7A"/>
    <w:rsid w:val="00652C34"/>
    <w:rsid w:val="006570E9"/>
    <w:rsid w:val="00661C57"/>
    <w:rsid w:val="00681773"/>
    <w:rsid w:val="00681EF5"/>
    <w:rsid w:val="006837EF"/>
    <w:rsid w:val="006860BE"/>
    <w:rsid w:val="00692391"/>
    <w:rsid w:val="006A2C28"/>
    <w:rsid w:val="006A5798"/>
    <w:rsid w:val="006A7136"/>
    <w:rsid w:val="006B3946"/>
    <w:rsid w:val="006C5308"/>
    <w:rsid w:val="006D1BDD"/>
    <w:rsid w:val="006D7A49"/>
    <w:rsid w:val="006E51D4"/>
    <w:rsid w:val="006F4DCB"/>
    <w:rsid w:val="006F6070"/>
    <w:rsid w:val="007012F4"/>
    <w:rsid w:val="0070291E"/>
    <w:rsid w:val="007074AD"/>
    <w:rsid w:val="00707EF6"/>
    <w:rsid w:val="00714F10"/>
    <w:rsid w:val="00717EA4"/>
    <w:rsid w:val="00724DA7"/>
    <w:rsid w:val="007251B2"/>
    <w:rsid w:val="007345AD"/>
    <w:rsid w:val="00736D02"/>
    <w:rsid w:val="007374C4"/>
    <w:rsid w:val="007423F4"/>
    <w:rsid w:val="00742FD0"/>
    <w:rsid w:val="0075781B"/>
    <w:rsid w:val="00760FDF"/>
    <w:rsid w:val="00781AD1"/>
    <w:rsid w:val="00791F18"/>
    <w:rsid w:val="007A5D0D"/>
    <w:rsid w:val="007A641D"/>
    <w:rsid w:val="007D7972"/>
    <w:rsid w:val="007D7EF6"/>
    <w:rsid w:val="007E1967"/>
    <w:rsid w:val="007E1C86"/>
    <w:rsid w:val="007F2518"/>
    <w:rsid w:val="007F41D4"/>
    <w:rsid w:val="007F4BD6"/>
    <w:rsid w:val="007F5F62"/>
    <w:rsid w:val="007F64ED"/>
    <w:rsid w:val="00801BFA"/>
    <w:rsid w:val="00804879"/>
    <w:rsid w:val="0081714E"/>
    <w:rsid w:val="00826A61"/>
    <w:rsid w:val="008415BD"/>
    <w:rsid w:val="00845CAD"/>
    <w:rsid w:val="008460EB"/>
    <w:rsid w:val="00850AE6"/>
    <w:rsid w:val="00857A46"/>
    <w:rsid w:val="00861631"/>
    <w:rsid w:val="008625D3"/>
    <w:rsid w:val="00866E12"/>
    <w:rsid w:val="008671D4"/>
    <w:rsid w:val="00871001"/>
    <w:rsid w:val="00872385"/>
    <w:rsid w:val="0087434A"/>
    <w:rsid w:val="008867FC"/>
    <w:rsid w:val="00891934"/>
    <w:rsid w:val="008A238E"/>
    <w:rsid w:val="008A4357"/>
    <w:rsid w:val="008B3347"/>
    <w:rsid w:val="008B42B9"/>
    <w:rsid w:val="008C2699"/>
    <w:rsid w:val="008C2C9D"/>
    <w:rsid w:val="008C41F0"/>
    <w:rsid w:val="008C6EC5"/>
    <w:rsid w:val="008D4AB9"/>
    <w:rsid w:val="008D797E"/>
    <w:rsid w:val="008E478D"/>
    <w:rsid w:val="008E5AF0"/>
    <w:rsid w:val="008E5C46"/>
    <w:rsid w:val="008E66EF"/>
    <w:rsid w:val="008E6CDF"/>
    <w:rsid w:val="008F7E27"/>
    <w:rsid w:val="0090721D"/>
    <w:rsid w:val="00912F65"/>
    <w:rsid w:val="009250FC"/>
    <w:rsid w:val="009427C6"/>
    <w:rsid w:val="00943847"/>
    <w:rsid w:val="009537D0"/>
    <w:rsid w:val="00955854"/>
    <w:rsid w:val="00970BB6"/>
    <w:rsid w:val="009819B2"/>
    <w:rsid w:val="00990A4C"/>
    <w:rsid w:val="00992D46"/>
    <w:rsid w:val="009941EA"/>
    <w:rsid w:val="009A3809"/>
    <w:rsid w:val="009B2774"/>
    <w:rsid w:val="009B5CDF"/>
    <w:rsid w:val="009C7DE7"/>
    <w:rsid w:val="009C7FC2"/>
    <w:rsid w:val="009D0016"/>
    <w:rsid w:val="009D227F"/>
    <w:rsid w:val="009F7F00"/>
    <w:rsid w:val="00A02B88"/>
    <w:rsid w:val="00A07684"/>
    <w:rsid w:val="00A104FB"/>
    <w:rsid w:val="00A12B3E"/>
    <w:rsid w:val="00A12EA1"/>
    <w:rsid w:val="00A14241"/>
    <w:rsid w:val="00A1765D"/>
    <w:rsid w:val="00A27136"/>
    <w:rsid w:val="00A3177B"/>
    <w:rsid w:val="00A3348D"/>
    <w:rsid w:val="00A42645"/>
    <w:rsid w:val="00A445C8"/>
    <w:rsid w:val="00A504E1"/>
    <w:rsid w:val="00A56764"/>
    <w:rsid w:val="00A57FDC"/>
    <w:rsid w:val="00A60EA5"/>
    <w:rsid w:val="00A63B17"/>
    <w:rsid w:val="00A67BFF"/>
    <w:rsid w:val="00A73640"/>
    <w:rsid w:val="00A73E45"/>
    <w:rsid w:val="00A7529A"/>
    <w:rsid w:val="00A84212"/>
    <w:rsid w:val="00A87C5C"/>
    <w:rsid w:val="00A9087B"/>
    <w:rsid w:val="00A93471"/>
    <w:rsid w:val="00AA4F28"/>
    <w:rsid w:val="00AB0962"/>
    <w:rsid w:val="00AB2A66"/>
    <w:rsid w:val="00AB4205"/>
    <w:rsid w:val="00AC1352"/>
    <w:rsid w:val="00AC2D60"/>
    <w:rsid w:val="00AD174E"/>
    <w:rsid w:val="00AD6889"/>
    <w:rsid w:val="00AD79D5"/>
    <w:rsid w:val="00AE006F"/>
    <w:rsid w:val="00AE03AF"/>
    <w:rsid w:val="00AE7D79"/>
    <w:rsid w:val="00AF08B6"/>
    <w:rsid w:val="00AF484F"/>
    <w:rsid w:val="00AF7721"/>
    <w:rsid w:val="00B00205"/>
    <w:rsid w:val="00B14584"/>
    <w:rsid w:val="00B17125"/>
    <w:rsid w:val="00B2434D"/>
    <w:rsid w:val="00B24742"/>
    <w:rsid w:val="00B259F9"/>
    <w:rsid w:val="00B45F91"/>
    <w:rsid w:val="00B60DAF"/>
    <w:rsid w:val="00B652D2"/>
    <w:rsid w:val="00B65F11"/>
    <w:rsid w:val="00B725B1"/>
    <w:rsid w:val="00B7708E"/>
    <w:rsid w:val="00B80E41"/>
    <w:rsid w:val="00B85529"/>
    <w:rsid w:val="00B92836"/>
    <w:rsid w:val="00BA1488"/>
    <w:rsid w:val="00BA27C2"/>
    <w:rsid w:val="00BA67E0"/>
    <w:rsid w:val="00BB39A1"/>
    <w:rsid w:val="00BB6684"/>
    <w:rsid w:val="00BC0714"/>
    <w:rsid w:val="00BC22BF"/>
    <w:rsid w:val="00BC57B9"/>
    <w:rsid w:val="00BD115E"/>
    <w:rsid w:val="00BD6808"/>
    <w:rsid w:val="00BD7B82"/>
    <w:rsid w:val="00BD7E8D"/>
    <w:rsid w:val="00BE17DC"/>
    <w:rsid w:val="00BE5024"/>
    <w:rsid w:val="00BF14F2"/>
    <w:rsid w:val="00C0355A"/>
    <w:rsid w:val="00C054C9"/>
    <w:rsid w:val="00C12B69"/>
    <w:rsid w:val="00C161F5"/>
    <w:rsid w:val="00C20BF0"/>
    <w:rsid w:val="00C30DBC"/>
    <w:rsid w:val="00C55A49"/>
    <w:rsid w:val="00C67BDD"/>
    <w:rsid w:val="00C72A75"/>
    <w:rsid w:val="00C7469A"/>
    <w:rsid w:val="00C76B35"/>
    <w:rsid w:val="00C82DFE"/>
    <w:rsid w:val="00C8382A"/>
    <w:rsid w:val="00C84566"/>
    <w:rsid w:val="00CA1081"/>
    <w:rsid w:val="00CA4509"/>
    <w:rsid w:val="00CB492E"/>
    <w:rsid w:val="00CB4A5F"/>
    <w:rsid w:val="00CC0C71"/>
    <w:rsid w:val="00CC4154"/>
    <w:rsid w:val="00CC68F5"/>
    <w:rsid w:val="00CD1D2B"/>
    <w:rsid w:val="00CD2FED"/>
    <w:rsid w:val="00CD4D8E"/>
    <w:rsid w:val="00CE0C3F"/>
    <w:rsid w:val="00CE39D1"/>
    <w:rsid w:val="00CF048B"/>
    <w:rsid w:val="00CF2EE7"/>
    <w:rsid w:val="00CF3CF6"/>
    <w:rsid w:val="00D0719B"/>
    <w:rsid w:val="00D2289F"/>
    <w:rsid w:val="00D2487F"/>
    <w:rsid w:val="00D25DD1"/>
    <w:rsid w:val="00D378EE"/>
    <w:rsid w:val="00D4573D"/>
    <w:rsid w:val="00D50E0A"/>
    <w:rsid w:val="00D5680F"/>
    <w:rsid w:val="00D73D3B"/>
    <w:rsid w:val="00D82C36"/>
    <w:rsid w:val="00D87FA4"/>
    <w:rsid w:val="00DA78D2"/>
    <w:rsid w:val="00DA78E6"/>
    <w:rsid w:val="00DA7C59"/>
    <w:rsid w:val="00DB122D"/>
    <w:rsid w:val="00DB1B9C"/>
    <w:rsid w:val="00DB2FE0"/>
    <w:rsid w:val="00DB45A5"/>
    <w:rsid w:val="00DC1D68"/>
    <w:rsid w:val="00DC4543"/>
    <w:rsid w:val="00DC6F0E"/>
    <w:rsid w:val="00DD08B9"/>
    <w:rsid w:val="00DD0EFC"/>
    <w:rsid w:val="00DD47AA"/>
    <w:rsid w:val="00DD6315"/>
    <w:rsid w:val="00DE0208"/>
    <w:rsid w:val="00DE27A4"/>
    <w:rsid w:val="00DE6375"/>
    <w:rsid w:val="00DF1491"/>
    <w:rsid w:val="00DF6213"/>
    <w:rsid w:val="00E057CC"/>
    <w:rsid w:val="00E05B5B"/>
    <w:rsid w:val="00E113C9"/>
    <w:rsid w:val="00E205DD"/>
    <w:rsid w:val="00E252BA"/>
    <w:rsid w:val="00E31F30"/>
    <w:rsid w:val="00E358D3"/>
    <w:rsid w:val="00E45686"/>
    <w:rsid w:val="00E46D5D"/>
    <w:rsid w:val="00E53D2D"/>
    <w:rsid w:val="00E75D5D"/>
    <w:rsid w:val="00E76D7A"/>
    <w:rsid w:val="00E816AA"/>
    <w:rsid w:val="00E82C1F"/>
    <w:rsid w:val="00E905A6"/>
    <w:rsid w:val="00EC0871"/>
    <w:rsid w:val="00EC0DC2"/>
    <w:rsid w:val="00EE5810"/>
    <w:rsid w:val="00EF5FD8"/>
    <w:rsid w:val="00F01FDB"/>
    <w:rsid w:val="00F02119"/>
    <w:rsid w:val="00F0484E"/>
    <w:rsid w:val="00F114C5"/>
    <w:rsid w:val="00F13F45"/>
    <w:rsid w:val="00F15D58"/>
    <w:rsid w:val="00F16085"/>
    <w:rsid w:val="00F215B7"/>
    <w:rsid w:val="00F30654"/>
    <w:rsid w:val="00F41292"/>
    <w:rsid w:val="00F46171"/>
    <w:rsid w:val="00F5452C"/>
    <w:rsid w:val="00F552F0"/>
    <w:rsid w:val="00F60FCC"/>
    <w:rsid w:val="00F76340"/>
    <w:rsid w:val="00F77956"/>
    <w:rsid w:val="00F80962"/>
    <w:rsid w:val="00F81A84"/>
    <w:rsid w:val="00F87F92"/>
    <w:rsid w:val="00F91CF8"/>
    <w:rsid w:val="00FA6D05"/>
    <w:rsid w:val="00FA6FD3"/>
    <w:rsid w:val="00FB65A7"/>
    <w:rsid w:val="00FC280D"/>
    <w:rsid w:val="00FC43B2"/>
    <w:rsid w:val="00FD0B81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CBF65F4"/>
  <w15:docId w15:val="{858C6487-AA8F-4C35-AAE9-BB35C35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19"/>
    <w:rPr>
      <w:rFonts w:ascii="Times New (W1)" w:eastAsia="Times New Roman" w:hAnsi="Times New (W1)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A1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19"/>
  </w:style>
  <w:style w:type="paragraph" w:styleId="Stopka">
    <w:name w:val="footer"/>
    <w:basedOn w:val="Normalny"/>
    <w:link w:val="StopkaZnak"/>
    <w:uiPriority w:val="99"/>
    <w:unhideWhenUsed/>
    <w:rsid w:val="002C3A1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A19"/>
  </w:style>
  <w:style w:type="paragraph" w:styleId="Tekstdymka">
    <w:name w:val="Balloon Text"/>
    <w:basedOn w:val="Normalny"/>
    <w:link w:val="TekstdymkaZnak"/>
    <w:uiPriority w:val="99"/>
    <w:semiHidden/>
    <w:unhideWhenUsed/>
    <w:rsid w:val="002C3A1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2C3A19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872385"/>
    <w:rPr>
      <w:rFonts w:ascii="Times New Roman" w:eastAsia="Times New Roman" w:hAnsi="Times New Roman"/>
      <w:shd w:val="clear" w:color="auto" w:fill="FFFFFF"/>
    </w:rPr>
  </w:style>
  <w:style w:type="character" w:customStyle="1" w:styleId="Teksttreci2Kursywa">
    <w:name w:val="Tekst treści (2) + Kursywa"/>
    <w:rsid w:val="008723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872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87238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6Bezpogrubienia">
    <w:name w:val="Tekst treści (6) + Bez pogrubienia"/>
    <w:rsid w:val="00872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link w:val="Nagwek20"/>
    <w:rsid w:val="0087238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7">
    <w:name w:val="Tekst treści (7)_"/>
    <w:link w:val="Teksttreci70"/>
    <w:rsid w:val="0087238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2385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hAnsi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872385"/>
    <w:pPr>
      <w:widowControl w:val="0"/>
      <w:shd w:val="clear" w:color="auto" w:fill="FFFFFF"/>
      <w:spacing w:before="660" w:line="437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872385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872385"/>
    <w:pPr>
      <w:widowControl w:val="0"/>
      <w:shd w:val="clear" w:color="auto" w:fill="FFFFFF"/>
      <w:spacing w:before="660" w:line="0" w:lineRule="atLeast"/>
      <w:jc w:val="right"/>
    </w:pPr>
    <w:rPr>
      <w:rFonts w:ascii="Times New Roman" w:hAnsi="Times New Roman"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23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character" w:styleId="Odwoanieprzypisudolnego">
    <w:name w:val="footnote reference"/>
    <w:uiPriority w:val="99"/>
    <w:semiHidden/>
    <w:unhideWhenUsed/>
    <w:rsid w:val="00872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72385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h2">
    <w:name w:val="h2"/>
    <w:basedOn w:val="Domylnaczcionkaakapitu"/>
    <w:rsid w:val="00872385"/>
  </w:style>
  <w:style w:type="character" w:customStyle="1" w:styleId="h1">
    <w:name w:val="h1"/>
    <w:basedOn w:val="Domylnaczcionkaakapitu"/>
    <w:rsid w:val="00872385"/>
  </w:style>
  <w:style w:type="paragraph" w:customStyle="1" w:styleId="Default">
    <w:name w:val="Default"/>
    <w:rsid w:val="00872385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6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6684"/>
    <w:rPr>
      <w:rFonts w:ascii="Times New (W1)" w:eastAsia="Times New Roman" w:hAnsi="Times New (W1)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6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6684"/>
    <w:rPr>
      <w:rFonts w:ascii="Times New (W1)" w:eastAsia="Times New Roman" w:hAnsi="Times New (W1)"/>
      <w:b/>
      <w:bCs/>
    </w:rPr>
  </w:style>
  <w:style w:type="character" w:styleId="Hipercze">
    <w:name w:val="Hyperlink"/>
    <w:uiPriority w:val="99"/>
    <w:unhideWhenUsed/>
    <w:rsid w:val="004A27F6"/>
    <w:rPr>
      <w:color w:val="0000FF"/>
      <w:u w:val="single"/>
    </w:rPr>
  </w:style>
  <w:style w:type="table" w:styleId="Tabela-Siatka">
    <w:name w:val="Table Grid"/>
    <w:basedOn w:val="Standardowy"/>
    <w:uiPriority w:val="39"/>
    <w:rsid w:val="00AF77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4E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4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4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.kielc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ph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B170-E38C-4795-A7AC-F324DE0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3939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27519</CharactersWithSpaces>
  <SharedDoc>false</SharedDoc>
  <HLinks>
    <vt:vector size="12" baseType="variant"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http://www.opiwpr.org.pl/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http://www.it.kielce.pl/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MMarcisz</dc:creator>
  <cp:lastModifiedBy>Chołuj Katarzyna</cp:lastModifiedBy>
  <cp:revision>2</cp:revision>
  <cp:lastPrinted>2020-03-10T13:11:00Z</cp:lastPrinted>
  <dcterms:created xsi:type="dcterms:W3CDTF">2022-03-17T09:07:00Z</dcterms:created>
  <dcterms:modified xsi:type="dcterms:W3CDTF">2022-03-17T09:07:00Z</dcterms:modified>
</cp:coreProperties>
</file>